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10" w:rsidRPr="00CD58D5" w:rsidRDefault="00F46210" w:rsidP="00466536">
      <w:pPr>
        <w:tabs>
          <w:tab w:val="left" w:pos="284"/>
        </w:tabs>
        <w:spacing w:after="0" w:line="240" w:lineRule="auto"/>
        <w:ind w:left="6096"/>
        <w:rPr>
          <w:rFonts w:ascii="Times New Roman" w:hAnsi="Times New Roman"/>
        </w:rPr>
      </w:pPr>
      <w:r w:rsidRPr="00CD58D5">
        <w:rPr>
          <w:rFonts w:ascii="Times New Roman" w:hAnsi="Times New Roman"/>
        </w:rPr>
        <w:t xml:space="preserve">Приложение 1 </w:t>
      </w:r>
    </w:p>
    <w:p w:rsidR="00F46210" w:rsidRDefault="00F46210" w:rsidP="00466536">
      <w:pPr>
        <w:tabs>
          <w:tab w:val="left" w:pos="284"/>
        </w:tabs>
        <w:spacing w:after="0" w:line="240" w:lineRule="auto"/>
        <w:ind w:left="6096"/>
        <w:rPr>
          <w:rFonts w:ascii="Times New Roman" w:hAnsi="Times New Roman"/>
        </w:rPr>
      </w:pPr>
      <w:r w:rsidRPr="00CD58D5">
        <w:rPr>
          <w:rFonts w:ascii="Times New Roman" w:hAnsi="Times New Roman"/>
        </w:rPr>
        <w:t xml:space="preserve">к приказу </w:t>
      </w:r>
      <w:proofErr w:type="spellStart"/>
      <w:r w:rsidRPr="00CD58D5">
        <w:rPr>
          <w:rFonts w:ascii="Times New Roman" w:hAnsi="Times New Roman"/>
          <w:lang w:val="uk-UA"/>
        </w:rPr>
        <w:t>отдела</w:t>
      </w:r>
      <w:proofErr w:type="spellEnd"/>
      <w:r w:rsidRPr="00CD58D5">
        <w:rPr>
          <w:rFonts w:ascii="Times New Roman" w:hAnsi="Times New Roman"/>
          <w:lang w:val="uk-UA"/>
        </w:rPr>
        <w:t xml:space="preserve"> </w:t>
      </w:r>
      <w:r w:rsidRPr="00CD58D5">
        <w:rPr>
          <w:rFonts w:ascii="Times New Roman" w:hAnsi="Times New Roman"/>
        </w:rPr>
        <w:t xml:space="preserve">образования, </w:t>
      </w:r>
    </w:p>
    <w:p w:rsidR="00F46210" w:rsidRDefault="00F46210" w:rsidP="00466536">
      <w:pPr>
        <w:tabs>
          <w:tab w:val="left" w:pos="284"/>
        </w:tabs>
        <w:spacing w:after="0" w:line="240" w:lineRule="auto"/>
        <w:ind w:left="6096"/>
        <w:rPr>
          <w:rFonts w:ascii="Times New Roman" w:hAnsi="Times New Roman"/>
        </w:rPr>
      </w:pPr>
      <w:r w:rsidRPr="00CD58D5">
        <w:rPr>
          <w:rFonts w:ascii="Times New Roman" w:hAnsi="Times New Roman"/>
        </w:rPr>
        <w:t xml:space="preserve">молодежи и спорта </w:t>
      </w:r>
    </w:p>
    <w:p w:rsidR="00F46210" w:rsidRDefault="00F46210" w:rsidP="00466536">
      <w:pPr>
        <w:tabs>
          <w:tab w:val="left" w:pos="284"/>
        </w:tabs>
        <w:spacing w:after="0" w:line="240" w:lineRule="auto"/>
        <w:ind w:left="6096"/>
        <w:rPr>
          <w:rFonts w:ascii="Times New Roman" w:hAnsi="Times New Roman"/>
        </w:rPr>
      </w:pPr>
      <w:r w:rsidRPr="00CD58D5">
        <w:rPr>
          <w:rFonts w:ascii="Times New Roman" w:hAnsi="Times New Roman"/>
        </w:rPr>
        <w:t xml:space="preserve">Администрации </w:t>
      </w:r>
    </w:p>
    <w:p w:rsidR="00466536" w:rsidRDefault="00F46210" w:rsidP="00466536">
      <w:pPr>
        <w:tabs>
          <w:tab w:val="left" w:pos="284"/>
        </w:tabs>
        <w:spacing w:after="0" w:line="240" w:lineRule="auto"/>
        <w:ind w:left="6096"/>
        <w:rPr>
          <w:rFonts w:ascii="Times New Roman" w:hAnsi="Times New Roman"/>
        </w:rPr>
      </w:pPr>
      <w:r w:rsidRPr="00CD58D5">
        <w:rPr>
          <w:rFonts w:ascii="Times New Roman" w:hAnsi="Times New Roman"/>
        </w:rPr>
        <w:t xml:space="preserve">Первомайского района </w:t>
      </w:r>
    </w:p>
    <w:p w:rsidR="00F46210" w:rsidRDefault="00F46210" w:rsidP="00466536">
      <w:pPr>
        <w:tabs>
          <w:tab w:val="left" w:pos="284"/>
        </w:tabs>
        <w:spacing w:after="0" w:line="240" w:lineRule="auto"/>
        <w:ind w:left="6096"/>
        <w:rPr>
          <w:rFonts w:ascii="Times New Roman" w:hAnsi="Times New Roman"/>
        </w:rPr>
      </w:pPr>
      <w:r w:rsidRPr="00CD58D5">
        <w:rPr>
          <w:rFonts w:ascii="Times New Roman" w:hAnsi="Times New Roman"/>
        </w:rPr>
        <w:t xml:space="preserve">от </w:t>
      </w:r>
      <w:r w:rsidR="00466536">
        <w:rPr>
          <w:rFonts w:ascii="Times New Roman" w:hAnsi="Times New Roman"/>
          <w:u w:val="single"/>
        </w:rPr>
        <w:t>14 октября 2024</w:t>
      </w:r>
      <w:r>
        <w:rPr>
          <w:rFonts w:ascii="Times New Roman" w:hAnsi="Times New Roman"/>
        </w:rPr>
        <w:t xml:space="preserve">  </w:t>
      </w:r>
      <w:r w:rsidRPr="00CD58D5">
        <w:rPr>
          <w:rFonts w:ascii="Times New Roman" w:hAnsi="Times New Roman"/>
        </w:rPr>
        <w:t>№</w:t>
      </w:r>
      <w:r w:rsidR="00466536">
        <w:rPr>
          <w:rFonts w:ascii="Times New Roman" w:hAnsi="Times New Roman"/>
        </w:rPr>
        <w:t xml:space="preserve"> </w:t>
      </w:r>
      <w:r w:rsidR="00466536">
        <w:rPr>
          <w:rFonts w:ascii="Times New Roman" w:hAnsi="Times New Roman"/>
          <w:u w:val="single"/>
        </w:rPr>
        <w:t>335/1</w:t>
      </w:r>
      <w:r>
        <w:rPr>
          <w:rFonts w:ascii="Times New Roman" w:hAnsi="Times New Roman"/>
        </w:rPr>
        <w:t xml:space="preserve"> </w:t>
      </w:r>
    </w:p>
    <w:p w:rsidR="00AC7A82" w:rsidRDefault="00AC7A82">
      <w:pPr>
        <w:tabs>
          <w:tab w:val="left" w:pos="0"/>
          <w:tab w:val="left" w:pos="597"/>
        </w:tabs>
        <w:spacing w:after="0" w:line="240" w:lineRule="auto"/>
        <w:ind w:firstLine="357"/>
        <w:jc w:val="right"/>
        <w:rPr>
          <w:rFonts w:ascii="Times New Roman" w:hAnsi="Times New Roman"/>
          <w:b/>
          <w:spacing w:val="-3"/>
          <w:sz w:val="24"/>
        </w:rPr>
      </w:pPr>
    </w:p>
    <w:p w:rsidR="004665B2" w:rsidRDefault="00F613EF">
      <w:pPr>
        <w:tabs>
          <w:tab w:val="left" w:pos="0"/>
          <w:tab w:val="left" w:pos="597"/>
        </w:tabs>
        <w:spacing w:after="0" w:line="240" w:lineRule="auto"/>
        <w:ind w:firstLine="357"/>
        <w:jc w:val="center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Положение о системе работы по формированию функциональной грамотности обучающихся общеобразовательных организаций </w:t>
      </w:r>
      <w:proofErr w:type="gramStart"/>
      <w:r w:rsidR="004665B2">
        <w:rPr>
          <w:rFonts w:ascii="Times New Roman" w:hAnsi="Times New Roman"/>
          <w:b/>
          <w:spacing w:val="-3"/>
          <w:sz w:val="24"/>
        </w:rPr>
        <w:t>Первомайского</w:t>
      </w:r>
      <w:proofErr w:type="gramEnd"/>
      <w:r w:rsidR="004665B2">
        <w:rPr>
          <w:rFonts w:ascii="Times New Roman" w:hAnsi="Times New Roman"/>
          <w:b/>
          <w:spacing w:val="-3"/>
          <w:sz w:val="24"/>
        </w:rPr>
        <w:t xml:space="preserve"> районе </w:t>
      </w:r>
    </w:p>
    <w:p w:rsidR="00AC7A82" w:rsidRDefault="00F613EF">
      <w:pPr>
        <w:tabs>
          <w:tab w:val="left" w:pos="0"/>
          <w:tab w:val="left" w:pos="597"/>
        </w:tabs>
        <w:spacing w:after="0" w:line="240" w:lineRule="auto"/>
        <w:ind w:firstLine="357"/>
        <w:jc w:val="center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Республики Крым на 2024/2025 учебный год</w:t>
      </w:r>
    </w:p>
    <w:p w:rsidR="00AC7A82" w:rsidRDefault="00F613EF">
      <w:pPr>
        <w:pStyle w:val="1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0" w:name="__RefHeading___1"/>
      <w:bookmarkEnd w:id="0"/>
      <w:r>
        <w:rPr>
          <w:rFonts w:ascii="Times New Roman" w:hAnsi="Times New Roman"/>
          <w:b/>
          <w:color w:val="000000"/>
          <w:sz w:val="24"/>
        </w:rPr>
        <w:t>Общие положения</w:t>
      </w:r>
    </w:p>
    <w:p w:rsidR="00AC7A82" w:rsidRDefault="00F613EF">
      <w:pPr>
        <w:tabs>
          <w:tab w:val="left" w:pos="0"/>
          <w:tab w:val="left" w:pos="597"/>
        </w:tabs>
        <w:spacing w:after="0" w:line="240" w:lineRule="auto"/>
        <w:ind w:firstLine="851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Приоритетной задачей системы общего образования Российской Федерации сегодня является обеспечение глобальной конкурентоспособности российского образования, вхождение России в список 10 ведущих стран мира по качеству общего образования. Ключевым показателем успешности вхождения Российской Федерации, в том числе и Республики Крым, в десятку мировых лидеров является результативность российской школы в формировании функциональной грамотности школьников.</w:t>
      </w:r>
    </w:p>
    <w:p w:rsidR="00AC7A82" w:rsidRDefault="00F613EF">
      <w:pPr>
        <w:tabs>
          <w:tab w:val="left" w:pos="0"/>
          <w:tab w:val="left" w:pos="597"/>
        </w:tabs>
        <w:spacing w:after="0" w:line="240" w:lineRule="auto"/>
        <w:ind w:firstLine="851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Положение о системе работы по формированию функциональной грамотности обучающихся образовательных организаций </w:t>
      </w:r>
      <w:r w:rsidR="004665B2">
        <w:rPr>
          <w:rFonts w:ascii="Times New Roman" w:hAnsi="Times New Roman"/>
          <w:spacing w:val="-3"/>
          <w:sz w:val="24"/>
        </w:rPr>
        <w:t xml:space="preserve">Первомайского района </w:t>
      </w:r>
      <w:r>
        <w:rPr>
          <w:rFonts w:ascii="Times New Roman" w:hAnsi="Times New Roman"/>
          <w:spacing w:val="-3"/>
          <w:sz w:val="24"/>
        </w:rPr>
        <w:t>Республики Крым (далее – Положение) разработано на основании нормативных документов федерального и регионального уровней:</w:t>
      </w:r>
    </w:p>
    <w:p w:rsidR="00AC7A82" w:rsidRDefault="00F613EF">
      <w:pPr>
        <w:pStyle w:val="2"/>
        <w:numPr>
          <w:ilvl w:val="1"/>
          <w:numId w:val="1"/>
        </w:numPr>
        <w:spacing w:line="240" w:lineRule="auto"/>
        <w:rPr>
          <w:rFonts w:ascii="Times New Roman" w:hAnsi="Times New Roman"/>
          <w:b/>
          <w:color w:val="000000"/>
          <w:spacing w:val="-3"/>
          <w:sz w:val="24"/>
        </w:rPr>
      </w:pPr>
      <w:bookmarkStart w:id="1" w:name="__RefHeading___2"/>
      <w:bookmarkEnd w:id="1"/>
      <w:r>
        <w:rPr>
          <w:rFonts w:ascii="Times New Roman" w:hAnsi="Times New Roman"/>
          <w:b/>
          <w:color w:val="000000"/>
          <w:sz w:val="24"/>
        </w:rPr>
        <w:t xml:space="preserve"> Нормативные правовые акты федерального уровня</w:t>
      </w:r>
      <w:r>
        <w:rPr>
          <w:rFonts w:ascii="Times New Roman" w:hAnsi="Times New Roman"/>
          <w:b/>
          <w:color w:val="000000"/>
          <w:spacing w:val="-3"/>
          <w:sz w:val="24"/>
        </w:rPr>
        <w:t>:</w:t>
      </w:r>
    </w:p>
    <w:p w:rsidR="00AC7A82" w:rsidRDefault="00F613EF">
      <w:pPr>
        <w:pStyle w:val="a7"/>
        <w:numPr>
          <w:ilvl w:val="0"/>
          <w:numId w:val="2"/>
        </w:numPr>
        <w:tabs>
          <w:tab w:val="left" w:pos="0"/>
          <w:tab w:val="left" w:pos="597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Федеральный закон от 29.12.2012 № 273-ФЗ «Об образовании в Российской Федерации» (с изменениями и дополнениями) – основной нормативный документ, регулирующий образование как отрасль социальной сферы Российской Федерации.</w:t>
      </w:r>
    </w:p>
    <w:p w:rsidR="00AC7A82" w:rsidRDefault="00F613EF">
      <w:pPr>
        <w:pStyle w:val="a7"/>
        <w:numPr>
          <w:ilvl w:val="0"/>
          <w:numId w:val="2"/>
        </w:numPr>
        <w:tabs>
          <w:tab w:val="left" w:pos="0"/>
          <w:tab w:val="left" w:pos="597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Национальная доктрина образования Российской Федерации на период до 2025 года, утвержденная постановлением Правительством Российской Федерации от 04.10.2000 № 751 – закрепляет приоритетную цель государственной образовательной политики: вхождение Российской Федерации в десятку лучших стран мира по качеству общего образования. </w:t>
      </w:r>
    </w:p>
    <w:p w:rsidR="00AC7A82" w:rsidRDefault="00F613EF">
      <w:pPr>
        <w:pStyle w:val="a7"/>
        <w:numPr>
          <w:ilvl w:val="0"/>
          <w:numId w:val="2"/>
        </w:numPr>
        <w:tabs>
          <w:tab w:val="left" w:pos="0"/>
          <w:tab w:val="left" w:pos="597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Федеральная целевая программа развития образования на 2018-2025 годы, утвержденная Постановлением Правительства Российской Федерации от 26.12.2017 № 1642 «Об утверждении государственной программы Российской Федерации «Развитие образования» – повышение позиций Российской Федерации в международной программе по оценке образовательных достижений учащихся (PISA).</w:t>
      </w:r>
    </w:p>
    <w:p w:rsidR="00AC7A82" w:rsidRDefault="00F613EF">
      <w:pPr>
        <w:pStyle w:val="a7"/>
        <w:numPr>
          <w:ilvl w:val="0"/>
          <w:numId w:val="2"/>
        </w:numPr>
        <w:tabs>
          <w:tab w:val="left" w:pos="0"/>
          <w:tab w:val="left" w:pos="597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Постановление Правительства Российской Федерации от 05.08.2013 № 662 (в ред. от 12.03.2020) «Об осуществлении мониторинга системы образования» – определяет правила осуществления мониторинга образования.</w:t>
      </w:r>
    </w:p>
    <w:p w:rsidR="00AC7A82" w:rsidRDefault="00F613EF">
      <w:pPr>
        <w:pStyle w:val="a7"/>
        <w:numPr>
          <w:ilvl w:val="0"/>
          <w:numId w:val="2"/>
        </w:numPr>
        <w:tabs>
          <w:tab w:val="left" w:pos="0"/>
          <w:tab w:val="left" w:pos="597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</w:rPr>
      </w:pPr>
      <w:proofErr w:type="gramStart"/>
      <w:r>
        <w:rPr>
          <w:rFonts w:ascii="Times New Roman" w:hAnsi="Times New Roman"/>
          <w:spacing w:val="-3"/>
          <w:sz w:val="24"/>
        </w:rPr>
        <w:t>Приказ Министерства просвещения Российской Федерации и Федеральной службы по надзору в сфере образования от 06.05.2019 № 590/219 «Об утверждении Методологии и критериев оценки качества образования на основе практики международных исследований качества подготовки обучающихся» – устанавливает ориентиры совершенствования ФГОС и в целом ключевых направлений развития системы образования в целях повышения конкурентоспособности российских школьников.</w:t>
      </w:r>
      <w:proofErr w:type="gramEnd"/>
    </w:p>
    <w:p w:rsidR="00AC7A82" w:rsidRDefault="00F613EF">
      <w:pPr>
        <w:pStyle w:val="a7"/>
        <w:numPr>
          <w:ilvl w:val="0"/>
          <w:numId w:val="2"/>
        </w:numPr>
        <w:tabs>
          <w:tab w:val="left" w:pos="0"/>
          <w:tab w:val="left" w:pos="597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Письмо Министерства просвещения Российской Федерации от 14.09.2021 № 03-1510 «Об организации работы по повышению функциональной грамотности» – определяет комплекс мер, направленных на формирование функциональной грамотности обучающихся.</w:t>
      </w:r>
    </w:p>
    <w:p w:rsidR="00AC7A82" w:rsidRDefault="00F613EF">
      <w:pPr>
        <w:pStyle w:val="a7"/>
        <w:numPr>
          <w:ilvl w:val="0"/>
          <w:numId w:val="2"/>
        </w:numPr>
        <w:tabs>
          <w:tab w:val="left" w:pos="0"/>
          <w:tab w:val="left" w:pos="597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деятельность, утвержденные Министерством образования и науки Российской Федерации </w:t>
      </w:r>
      <w:r>
        <w:rPr>
          <w:rFonts w:ascii="Times New Roman" w:hAnsi="Times New Roman"/>
          <w:spacing w:val="-3"/>
          <w:sz w:val="24"/>
        </w:rPr>
        <w:lastRenderedPageBreak/>
        <w:t xml:space="preserve">01.04.2015 года – определяют механизм и процедуру осуществления независимой оценки качества. </w:t>
      </w:r>
    </w:p>
    <w:p w:rsidR="00AC7A82" w:rsidRDefault="00F613EF">
      <w:pPr>
        <w:pStyle w:val="2"/>
        <w:numPr>
          <w:ilvl w:val="1"/>
          <w:numId w:val="1"/>
        </w:numPr>
        <w:spacing w:line="240" w:lineRule="auto"/>
        <w:ind w:left="357" w:hanging="357"/>
        <w:rPr>
          <w:rFonts w:ascii="Times New Roman" w:hAnsi="Times New Roman"/>
          <w:b/>
          <w:color w:val="000000"/>
          <w:sz w:val="24"/>
        </w:rPr>
      </w:pPr>
      <w:bookmarkStart w:id="2" w:name="__RefHeading___3"/>
      <w:bookmarkEnd w:id="2"/>
      <w:r>
        <w:rPr>
          <w:rFonts w:ascii="Times New Roman" w:hAnsi="Times New Roman"/>
          <w:b/>
          <w:color w:val="000000"/>
          <w:sz w:val="24"/>
        </w:rPr>
        <w:t>Правовые акты регионального уровня:</w:t>
      </w:r>
    </w:p>
    <w:p w:rsidR="00AC7A82" w:rsidRDefault="00F613EF">
      <w:pPr>
        <w:pStyle w:val="a7"/>
        <w:numPr>
          <w:ilvl w:val="0"/>
          <w:numId w:val="3"/>
        </w:numPr>
        <w:tabs>
          <w:tab w:val="left" w:pos="30"/>
          <w:tab w:val="left" w:pos="597"/>
          <w:tab w:val="left" w:pos="646"/>
        </w:tabs>
        <w:spacing w:after="0" w:line="240" w:lineRule="auto"/>
        <w:ind w:left="0" w:firstLine="3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Закон Республики Крым от 06.07.2015 № 131-ЗРК/2015 «Об образовании в Республике Крым» – основной нормативный документ, регулирующий образование как отрасль социальной сферы Республики Крым, регламентирующий инновационную деятельности в сфере образования.</w:t>
      </w:r>
    </w:p>
    <w:p w:rsidR="00AC7A82" w:rsidRDefault="00F613EF">
      <w:pPr>
        <w:pStyle w:val="a7"/>
        <w:numPr>
          <w:ilvl w:val="0"/>
          <w:numId w:val="3"/>
        </w:numPr>
        <w:tabs>
          <w:tab w:val="left" w:pos="30"/>
          <w:tab w:val="left" w:pos="597"/>
          <w:tab w:val="left" w:pos="646"/>
        </w:tabs>
        <w:spacing w:after="0" w:line="240" w:lineRule="auto"/>
        <w:ind w:left="0" w:firstLine="3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Приказ Министерства образования, науки и молодежи Республики Крым от 17.11.2016 № 3756 «Об утверждении порядка признания образовательных учреждений и их объединений региональными инновационными площадками» – утвержден Порядок признания общественных организаций и их объединений РИП, регламентирована их деятельность.</w:t>
      </w:r>
    </w:p>
    <w:p w:rsidR="00AC7A82" w:rsidRDefault="00F613EF">
      <w:pPr>
        <w:pStyle w:val="a7"/>
        <w:numPr>
          <w:ilvl w:val="0"/>
          <w:numId w:val="3"/>
        </w:numPr>
        <w:tabs>
          <w:tab w:val="left" w:pos="30"/>
          <w:tab w:val="left" w:pos="597"/>
          <w:tab w:val="left" w:pos="646"/>
        </w:tabs>
        <w:spacing w:after="0" w:line="240" w:lineRule="auto"/>
        <w:ind w:left="0" w:firstLine="30"/>
        <w:jc w:val="both"/>
        <w:rPr>
          <w:rFonts w:ascii="Times New Roman" w:hAnsi="Times New Roman"/>
          <w:spacing w:val="-3"/>
          <w:sz w:val="24"/>
        </w:rPr>
      </w:pPr>
      <w:proofErr w:type="gramStart"/>
      <w:r>
        <w:rPr>
          <w:rFonts w:ascii="Times New Roman" w:hAnsi="Times New Roman"/>
          <w:sz w:val="24"/>
        </w:rPr>
        <w:t>Приказ Министерства образования, науки и молодежи Республики Крым от 16.02.2022 № 258 «О присвоении статуса региональной инновационной площадки объединению образовательных организаций, осуществляющих деятельность на территории Республики Крым в сфере образования»</w:t>
      </w:r>
      <w:r>
        <w:rPr>
          <w:rFonts w:ascii="Times New Roman" w:hAnsi="Times New Roman"/>
          <w:spacing w:val="-3"/>
          <w:sz w:val="24"/>
        </w:rPr>
        <w:t xml:space="preserve"> - утверждено Положение о Совете по координации деятельности Объединения образовательных  организаций и реализации инновационного проекта «Формирование функциональной грамотности как приоритетное направление развития образования Республики Крым»</w:t>
      </w:r>
      <w:proofErr w:type="gramEnd"/>
    </w:p>
    <w:p w:rsidR="00AC7A82" w:rsidRDefault="00F613EF">
      <w:pPr>
        <w:pStyle w:val="1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3" w:name="__RefHeading___4"/>
      <w:bookmarkEnd w:id="3"/>
      <w:r>
        <w:rPr>
          <w:rFonts w:ascii="Times New Roman" w:hAnsi="Times New Roman"/>
          <w:b/>
          <w:color w:val="000000"/>
          <w:sz w:val="24"/>
        </w:rPr>
        <w:t>Обоснование</w:t>
      </w:r>
    </w:p>
    <w:p w:rsidR="00AC7A82" w:rsidRDefault="00F613EF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</w:t>
      </w:r>
    </w:p>
    <w:p w:rsidR="00AC7A82" w:rsidRDefault="00F613EF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основного общего образования (далее - ФГОС ООО) указывает на формирование функциональной грамотности обучающихся как на актуальную задачу, стоящую перед российским образованием. Функциональная грамотность, определяемая государственным стандартом как «способность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универсальных способов деятельности», названа ФГОС в числе необходимых составляющих реализации Программы основного общего образования.</w:t>
      </w:r>
    </w:p>
    <w:p w:rsidR="00AC7A82" w:rsidRDefault="00F613EF" w:rsidP="002D3E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реализации комплекса мер, направленных на формирование и оценку функциональной грамотности обучающихся в рамках национального проекта «Образования» и во исполнение приказа Министерства просвещения Российской Федерации от 15.09.2021 №-АЗ 581/03 </w:t>
      </w:r>
      <w:hyperlink r:id="rId7" w:history="1">
        <w:r>
          <w:rPr>
            <w:rStyle w:val="af"/>
            <w:rFonts w:ascii="Times New Roman" w:hAnsi="Times New Roman"/>
            <w:color w:val="000000"/>
            <w:sz w:val="24"/>
            <w:u w:val="none"/>
          </w:rPr>
          <w:t>«Об организации работы по повышению качества образования в субъектах Российской Федерации»</w:t>
        </w:r>
      </w:hyperlink>
      <w:r>
        <w:rPr>
          <w:rStyle w:val="af"/>
          <w:rFonts w:ascii="Times New Roman" w:hAnsi="Times New Roman"/>
          <w:color w:val="000000"/>
          <w:sz w:val="24"/>
          <w:u w:val="none"/>
        </w:rPr>
        <w:t xml:space="preserve">, в соответствии с </w:t>
      </w:r>
      <w:r>
        <w:rPr>
          <w:rFonts w:ascii="Times New Roman" w:hAnsi="Times New Roman"/>
          <w:sz w:val="24"/>
        </w:rPr>
        <w:t>письмом Департамента государственной политики и управления в сфере общего образования Министерства просвещения Российской Федерации от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14.09.2021г. № 03-1510 «Об организации работы по повышению функциональной грамотности», </w:t>
      </w:r>
      <w:r w:rsidR="004665B2">
        <w:rPr>
          <w:rFonts w:ascii="Times New Roman" w:hAnsi="Times New Roman"/>
          <w:sz w:val="24"/>
        </w:rPr>
        <w:t>муниципальным казенным учреждение</w:t>
      </w:r>
      <w:r w:rsidR="002D3E31">
        <w:rPr>
          <w:rFonts w:ascii="Times New Roman" w:hAnsi="Times New Roman"/>
          <w:sz w:val="24"/>
        </w:rPr>
        <w:t xml:space="preserve">м «Центр </w:t>
      </w:r>
      <w:r w:rsidR="002D3E31" w:rsidRPr="002D3E31">
        <w:rPr>
          <w:rFonts w:ascii="Times New Roman" w:hAnsi="Times New Roman"/>
          <w:sz w:val="24"/>
          <w:szCs w:val="24"/>
        </w:rPr>
        <w:t>информационно-методического обеспечения учреждений образования Первомайского района Республики Крым»</w:t>
      </w:r>
      <w:r w:rsidR="002D3E31">
        <w:rPr>
          <w:rFonts w:ascii="Times New Roman" w:hAnsi="Times New Roman"/>
          <w:sz w:val="24"/>
          <w:szCs w:val="24"/>
        </w:rPr>
        <w:t xml:space="preserve"> </w:t>
      </w:r>
      <w:r w:rsidR="00793406">
        <w:rPr>
          <w:rFonts w:ascii="Times New Roman" w:hAnsi="Times New Roman"/>
          <w:sz w:val="24"/>
          <w:szCs w:val="24"/>
        </w:rPr>
        <w:t>проводится</w:t>
      </w:r>
      <w:r w:rsidRPr="002D3E31">
        <w:rPr>
          <w:rFonts w:ascii="Times New Roman" w:hAnsi="Times New Roman"/>
          <w:sz w:val="24"/>
          <w:szCs w:val="24"/>
        </w:rPr>
        <w:t xml:space="preserve"> работа</w:t>
      </w:r>
      <w:r w:rsidR="002D3E31">
        <w:rPr>
          <w:rFonts w:ascii="Times New Roman" w:hAnsi="Times New Roman"/>
          <w:sz w:val="24"/>
          <w:szCs w:val="24"/>
        </w:rPr>
        <w:t xml:space="preserve"> по формированию и оценки функциональной грамотности обучающихся </w:t>
      </w:r>
      <w:r w:rsidR="002D3E31" w:rsidRPr="002D3E31">
        <w:rPr>
          <w:rFonts w:ascii="Times New Roman" w:hAnsi="Times New Roman"/>
          <w:sz w:val="24"/>
          <w:szCs w:val="24"/>
        </w:rPr>
        <w:t xml:space="preserve">согласно приказу </w:t>
      </w:r>
      <w:r w:rsidR="002D3E31">
        <w:rPr>
          <w:rFonts w:ascii="Times New Roman" w:hAnsi="Times New Roman"/>
          <w:sz w:val="24"/>
          <w:szCs w:val="24"/>
        </w:rPr>
        <w:t>отдела</w:t>
      </w:r>
      <w:r w:rsidR="002D3E31" w:rsidRPr="002D3E31">
        <w:rPr>
          <w:rFonts w:ascii="Times New Roman" w:hAnsi="Times New Roman"/>
          <w:sz w:val="24"/>
          <w:szCs w:val="24"/>
        </w:rPr>
        <w:t xml:space="preserve"> образования</w:t>
      </w:r>
      <w:r w:rsidR="002D3E31">
        <w:rPr>
          <w:rFonts w:ascii="Times New Roman" w:hAnsi="Times New Roman"/>
          <w:sz w:val="24"/>
          <w:szCs w:val="24"/>
        </w:rPr>
        <w:t>, молодежи и спорта</w:t>
      </w:r>
      <w:r w:rsidR="002D3E31" w:rsidRPr="002D3E31">
        <w:rPr>
          <w:rFonts w:ascii="Times New Roman" w:hAnsi="Times New Roman"/>
          <w:sz w:val="24"/>
          <w:szCs w:val="24"/>
        </w:rPr>
        <w:t xml:space="preserve"> Администрации </w:t>
      </w:r>
      <w:r w:rsidR="002D3E31">
        <w:rPr>
          <w:rFonts w:ascii="Times New Roman" w:hAnsi="Times New Roman"/>
          <w:sz w:val="24"/>
          <w:szCs w:val="24"/>
        </w:rPr>
        <w:t>Первомайского района</w:t>
      </w:r>
      <w:r w:rsidR="002D3E31" w:rsidRPr="002D3E31">
        <w:rPr>
          <w:rFonts w:ascii="Times New Roman" w:hAnsi="Times New Roman"/>
          <w:sz w:val="24"/>
          <w:szCs w:val="24"/>
        </w:rPr>
        <w:t xml:space="preserve"> Республики Крым от 1</w:t>
      </w:r>
      <w:r w:rsidR="00793406">
        <w:rPr>
          <w:rFonts w:ascii="Times New Roman" w:hAnsi="Times New Roman"/>
          <w:sz w:val="24"/>
          <w:szCs w:val="24"/>
        </w:rPr>
        <w:t>1</w:t>
      </w:r>
      <w:r w:rsidR="002D3E31" w:rsidRPr="002D3E31">
        <w:rPr>
          <w:rFonts w:ascii="Times New Roman" w:hAnsi="Times New Roman"/>
          <w:sz w:val="24"/>
          <w:szCs w:val="24"/>
        </w:rPr>
        <w:t>.10.2024 №</w:t>
      </w:r>
      <w:r w:rsidR="00793406">
        <w:rPr>
          <w:rFonts w:ascii="Times New Roman" w:hAnsi="Times New Roman"/>
          <w:sz w:val="24"/>
          <w:szCs w:val="24"/>
        </w:rPr>
        <w:t>334</w:t>
      </w:r>
      <w:r w:rsidR="002D3E31" w:rsidRPr="002D3E31">
        <w:rPr>
          <w:rFonts w:ascii="Times New Roman" w:hAnsi="Times New Roman"/>
          <w:sz w:val="24"/>
          <w:szCs w:val="24"/>
        </w:rPr>
        <w:t xml:space="preserve"> «Об организации работы по повышению функциональной грамотности обучающихся общеобразовательных учреждений </w:t>
      </w:r>
      <w:r w:rsidR="002D3E31">
        <w:rPr>
          <w:rFonts w:ascii="Times New Roman" w:hAnsi="Times New Roman"/>
          <w:sz w:val="24"/>
          <w:szCs w:val="24"/>
        </w:rPr>
        <w:t>Первомайского</w:t>
      </w:r>
      <w:r w:rsidR="002D3E31" w:rsidRPr="002D3E31">
        <w:rPr>
          <w:rFonts w:ascii="Times New Roman" w:hAnsi="Times New Roman"/>
          <w:sz w:val="24"/>
          <w:szCs w:val="24"/>
        </w:rPr>
        <w:t xml:space="preserve"> района в 2024</w:t>
      </w:r>
      <w:proofErr w:type="gramEnd"/>
      <w:r w:rsidR="002D3E31" w:rsidRPr="002D3E31">
        <w:rPr>
          <w:rFonts w:ascii="Times New Roman" w:hAnsi="Times New Roman"/>
          <w:sz w:val="24"/>
          <w:szCs w:val="24"/>
        </w:rPr>
        <w:t>/</w:t>
      </w:r>
      <w:proofErr w:type="gramStart"/>
      <w:r w:rsidR="002D3E31" w:rsidRPr="002D3E31">
        <w:rPr>
          <w:rFonts w:ascii="Times New Roman" w:hAnsi="Times New Roman"/>
          <w:sz w:val="24"/>
          <w:szCs w:val="24"/>
        </w:rPr>
        <w:t>2025 учебном году».</w:t>
      </w:r>
      <w:proofErr w:type="gramEnd"/>
    </w:p>
    <w:p w:rsidR="00793406" w:rsidRDefault="00793406" w:rsidP="007934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406">
        <w:rPr>
          <w:rFonts w:ascii="Times New Roman" w:hAnsi="Times New Roman"/>
          <w:sz w:val="24"/>
          <w:szCs w:val="24"/>
        </w:rPr>
        <w:t>Во исполнение Плана мероприятий («Доро</w:t>
      </w:r>
      <w:r>
        <w:rPr>
          <w:rFonts w:ascii="Times New Roman" w:hAnsi="Times New Roman"/>
          <w:sz w:val="24"/>
          <w:szCs w:val="24"/>
        </w:rPr>
        <w:t xml:space="preserve">жная карта») по формированию и </w:t>
      </w:r>
      <w:r w:rsidRPr="00793406">
        <w:rPr>
          <w:rFonts w:ascii="Times New Roman" w:hAnsi="Times New Roman"/>
          <w:sz w:val="24"/>
          <w:szCs w:val="24"/>
        </w:rPr>
        <w:t>оценке функциональной грамотности обучающихся, который разрабатывается и утверждается ежегодно, организовано проведение муни</w:t>
      </w:r>
      <w:r>
        <w:rPr>
          <w:rFonts w:ascii="Times New Roman" w:hAnsi="Times New Roman"/>
          <w:sz w:val="24"/>
          <w:szCs w:val="24"/>
        </w:rPr>
        <w:t>ципальных семинаров-</w:t>
      </w:r>
      <w:r>
        <w:rPr>
          <w:rFonts w:ascii="Times New Roman" w:hAnsi="Times New Roman"/>
          <w:sz w:val="24"/>
          <w:szCs w:val="24"/>
        </w:rPr>
        <w:lastRenderedPageBreak/>
        <w:t xml:space="preserve">совещаний, </w:t>
      </w:r>
      <w:r w:rsidRPr="00793406">
        <w:rPr>
          <w:rFonts w:ascii="Times New Roman" w:hAnsi="Times New Roman"/>
          <w:sz w:val="24"/>
          <w:szCs w:val="24"/>
        </w:rPr>
        <w:t>одна из задач которых - выявление, обобщени</w:t>
      </w:r>
      <w:r>
        <w:rPr>
          <w:rFonts w:ascii="Times New Roman" w:hAnsi="Times New Roman"/>
          <w:sz w:val="24"/>
          <w:szCs w:val="24"/>
        </w:rPr>
        <w:t xml:space="preserve">е успешных практик педагогов и </w:t>
      </w:r>
      <w:r w:rsidRPr="00793406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Первомайского </w:t>
      </w:r>
      <w:r w:rsidRPr="00793406">
        <w:rPr>
          <w:rFonts w:ascii="Times New Roman" w:hAnsi="Times New Roman"/>
          <w:sz w:val="24"/>
          <w:szCs w:val="24"/>
        </w:rPr>
        <w:t xml:space="preserve"> района Республики Крым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406">
        <w:rPr>
          <w:rFonts w:ascii="Times New Roman" w:hAnsi="Times New Roman"/>
          <w:sz w:val="24"/>
          <w:szCs w:val="24"/>
        </w:rPr>
        <w:t>формированию и оценке функциональной грамотнос</w:t>
      </w:r>
      <w:r>
        <w:rPr>
          <w:rFonts w:ascii="Times New Roman" w:hAnsi="Times New Roman"/>
          <w:sz w:val="24"/>
          <w:szCs w:val="24"/>
        </w:rPr>
        <w:t xml:space="preserve">ти обучающихся, в ходе которых </w:t>
      </w:r>
      <w:r w:rsidRPr="00793406">
        <w:rPr>
          <w:rFonts w:ascii="Times New Roman" w:hAnsi="Times New Roman"/>
          <w:sz w:val="24"/>
          <w:szCs w:val="24"/>
        </w:rPr>
        <w:t>общеобразовательные учреждения представля</w:t>
      </w:r>
      <w:r>
        <w:rPr>
          <w:rFonts w:ascii="Times New Roman" w:hAnsi="Times New Roman"/>
          <w:sz w:val="24"/>
          <w:szCs w:val="24"/>
        </w:rPr>
        <w:t xml:space="preserve">ют актуальные наработки и опыт </w:t>
      </w:r>
      <w:r w:rsidRPr="00793406">
        <w:rPr>
          <w:rFonts w:ascii="Times New Roman" w:hAnsi="Times New Roman"/>
          <w:sz w:val="24"/>
          <w:szCs w:val="24"/>
        </w:rPr>
        <w:t>преподавания цикла математических, естественных и</w:t>
      </w:r>
      <w:proofErr w:type="gramEnd"/>
      <w:r>
        <w:rPr>
          <w:rFonts w:ascii="Times New Roman" w:hAnsi="Times New Roman"/>
          <w:sz w:val="24"/>
          <w:szCs w:val="24"/>
        </w:rPr>
        <w:t xml:space="preserve"> гуманитарных наук, возможности </w:t>
      </w:r>
      <w:r w:rsidRPr="00793406">
        <w:rPr>
          <w:rFonts w:ascii="Times New Roman" w:hAnsi="Times New Roman"/>
          <w:sz w:val="24"/>
          <w:szCs w:val="24"/>
        </w:rPr>
        <w:t>использования заданий для формирования функциональ</w:t>
      </w:r>
      <w:r>
        <w:rPr>
          <w:rFonts w:ascii="Times New Roman" w:hAnsi="Times New Roman"/>
          <w:sz w:val="24"/>
          <w:szCs w:val="24"/>
        </w:rPr>
        <w:t xml:space="preserve">ной грамотности обучающихся на </w:t>
      </w:r>
      <w:r w:rsidRPr="00793406">
        <w:rPr>
          <w:rFonts w:ascii="Times New Roman" w:hAnsi="Times New Roman"/>
          <w:sz w:val="24"/>
          <w:szCs w:val="24"/>
        </w:rPr>
        <w:t xml:space="preserve">различных этапах урока и во внеурочной деятельности. </w:t>
      </w:r>
      <w:r>
        <w:rPr>
          <w:rFonts w:ascii="Times New Roman" w:hAnsi="Times New Roman"/>
          <w:sz w:val="24"/>
          <w:szCs w:val="24"/>
        </w:rPr>
        <w:t xml:space="preserve">Видеоматериалы конкурса «Класс </w:t>
      </w:r>
      <w:r w:rsidRPr="00793406">
        <w:rPr>
          <w:rFonts w:ascii="Times New Roman" w:hAnsi="Times New Roman"/>
          <w:sz w:val="24"/>
          <w:szCs w:val="24"/>
        </w:rPr>
        <w:t>функциональной грамотности» и выступле</w:t>
      </w:r>
      <w:r>
        <w:rPr>
          <w:rFonts w:ascii="Times New Roman" w:hAnsi="Times New Roman"/>
          <w:sz w:val="24"/>
          <w:szCs w:val="24"/>
        </w:rPr>
        <w:t xml:space="preserve">ния педагогов по обмену опытом </w:t>
      </w:r>
      <w:r w:rsidRPr="00793406">
        <w:rPr>
          <w:rFonts w:ascii="Times New Roman" w:hAnsi="Times New Roman"/>
          <w:sz w:val="24"/>
          <w:szCs w:val="24"/>
        </w:rPr>
        <w:t xml:space="preserve">общеобразовательных учреждений размещены на сайте </w:t>
      </w:r>
      <w:r>
        <w:rPr>
          <w:rFonts w:ascii="Times New Roman" w:hAnsi="Times New Roman"/>
          <w:sz w:val="24"/>
          <w:szCs w:val="24"/>
        </w:rPr>
        <w:t>отдела образования, молодежи и спорта Администрации Первомайского района.</w:t>
      </w:r>
    </w:p>
    <w:p w:rsidR="00305BCF" w:rsidRPr="00305BCF" w:rsidRDefault="00305BCF" w:rsidP="00305B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5BCF">
        <w:rPr>
          <w:rFonts w:ascii="Times New Roman" w:hAnsi="Times New Roman"/>
          <w:sz w:val="24"/>
          <w:szCs w:val="24"/>
        </w:rPr>
        <w:t xml:space="preserve">С целью активизации деятельности учителей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организаций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Pr="00305BCF">
        <w:rPr>
          <w:rFonts w:ascii="Times New Roman" w:hAnsi="Times New Roman"/>
          <w:sz w:val="24"/>
          <w:szCs w:val="24"/>
        </w:rPr>
        <w:t>формированию функциональной грамотности обу</w:t>
      </w:r>
      <w:r>
        <w:rPr>
          <w:rFonts w:ascii="Times New Roman" w:hAnsi="Times New Roman"/>
          <w:sz w:val="24"/>
          <w:szCs w:val="24"/>
        </w:rPr>
        <w:t xml:space="preserve">чающихся и повышения уровня их </w:t>
      </w:r>
      <w:r w:rsidRPr="00305BCF">
        <w:rPr>
          <w:rFonts w:ascii="Times New Roman" w:hAnsi="Times New Roman"/>
          <w:sz w:val="24"/>
          <w:szCs w:val="24"/>
        </w:rPr>
        <w:t>развития, расширения кругозора, повышения мотивации</w:t>
      </w:r>
      <w:r>
        <w:rPr>
          <w:rFonts w:ascii="Times New Roman" w:hAnsi="Times New Roman"/>
          <w:sz w:val="24"/>
          <w:szCs w:val="24"/>
        </w:rPr>
        <w:t xml:space="preserve"> к изучению географии, физики, </w:t>
      </w:r>
      <w:r w:rsidRPr="00305BCF">
        <w:rPr>
          <w:rFonts w:ascii="Times New Roman" w:hAnsi="Times New Roman"/>
          <w:sz w:val="24"/>
          <w:szCs w:val="24"/>
        </w:rPr>
        <w:t>биологии, химии с 2021 по 2024 год каждый ноябрь в о</w:t>
      </w:r>
      <w:r>
        <w:rPr>
          <w:rFonts w:ascii="Times New Roman" w:hAnsi="Times New Roman"/>
          <w:sz w:val="24"/>
          <w:szCs w:val="24"/>
        </w:rPr>
        <w:t>бщеобразовательных организациях Первомайского</w:t>
      </w:r>
      <w:r w:rsidRPr="00305BCF">
        <w:rPr>
          <w:rFonts w:ascii="Times New Roman" w:hAnsi="Times New Roman"/>
          <w:sz w:val="24"/>
          <w:szCs w:val="24"/>
        </w:rPr>
        <w:t xml:space="preserve"> района Республики Крым</w:t>
      </w:r>
      <w:r>
        <w:rPr>
          <w:rFonts w:ascii="Times New Roman" w:hAnsi="Times New Roman"/>
          <w:sz w:val="24"/>
          <w:szCs w:val="24"/>
        </w:rPr>
        <w:t xml:space="preserve"> проводятся тематические недели </w:t>
      </w:r>
      <w:r w:rsidRPr="00305BCF">
        <w:rPr>
          <w:rFonts w:ascii="Times New Roman" w:hAnsi="Times New Roman"/>
          <w:sz w:val="24"/>
          <w:szCs w:val="24"/>
        </w:rPr>
        <w:t xml:space="preserve">читательской, </w:t>
      </w:r>
      <w:proofErr w:type="spellStart"/>
      <w:r w:rsidRPr="00305BCF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05BCF">
        <w:rPr>
          <w:rFonts w:ascii="Times New Roman" w:hAnsi="Times New Roman"/>
          <w:sz w:val="24"/>
          <w:szCs w:val="24"/>
        </w:rPr>
        <w:t xml:space="preserve"> математиче</w:t>
      </w:r>
      <w:r>
        <w:rPr>
          <w:rFonts w:ascii="Times New Roman" w:hAnsi="Times New Roman"/>
          <w:sz w:val="24"/>
          <w:szCs w:val="24"/>
        </w:rPr>
        <w:t xml:space="preserve">ской и финансовой грамотности, </w:t>
      </w:r>
      <w:proofErr w:type="spellStart"/>
      <w:r w:rsidRPr="00305BCF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305BCF">
        <w:rPr>
          <w:rFonts w:ascii="Times New Roman" w:hAnsi="Times New Roman"/>
          <w:sz w:val="24"/>
          <w:szCs w:val="24"/>
        </w:rPr>
        <w:t xml:space="preserve"> мышления и глобальных компетенций. </w:t>
      </w:r>
    </w:p>
    <w:p w:rsidR="00305BCF" w:rsidRPr="00305BCF" w:rsidRDefault="00305BCF" w:rsidP="00305B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5BCF">
        <w:rPr>
          <w:rFonts w:ascii="Times New Roman" w:hAnsi="Times New Roman"/>
          <w:sz w:val="24"/>
          <w:szCs w:val="24"/>
        </w:rPr>
        <w:t>Проводится мониторинг наполнения инф</w:t>
      </w:r>
      <w:r>
        <w:rPr>
          <w:rFonts w:ascii="Times New Roman" w:hAnsi="Times New Roman"/>
          <w:sz w:val="24"/>
          <w:szCs w:val="24"/>
        </w:rPr>
        <w:t xml:space="preserve">ормацией сайтов образовательных </w:t>
      </w:r>
      <w:r w:rsidRPr="00305BCF">
        <w:rPr>
          <w:rFonts w:ascii="Times New Roman" w:hAnsi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305BCF">
        <w:rPr>
          <w:rFonts w:ascii="Times New Roman" w:hAnsi="Times New Roman"/>
          <w:sz w:val="24"/>
          <w:szCs w:val="24"/>
        </w:rPr>
        <w:t xml:space="preserve"> района Респуб</w:t>
      </w:r>
      <w:r>
        <w:rPr>
          <w:rFonts w:ascii="Times New Roman" w:hAnsi="Times New Roman"/>
          <w:sz w:val="24"/>
          <w:szCs w:val="24"/>
        </w:rPr>
        <w:t xml:space="preserve">лики Крым, результаты которого </w:t>
      </w:r>
      <w:r w:rsidRPr="00305BCF">
        <w:rPr>
          <w:rFonts w:ascii="Times New Roman" w:hAnsi="Times New Roman"/>
          <w:sz w:val="24"/>
          <w:szCs w:val="24"/>
        </w:rPr>
        <w:t xml:space="preserve">рассматриваются на методических семинарах. </w:t>
      </w:r>
    </w:p>
    <w:p w:rsidR="00305BCF" w:rsidRPr="002D3E31" w:rsidRDefault="00305BCF" w:rsidP="00305B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5BCF">
        <w:rPr>
          <w:rFonts w:ascii="Times New Roman" w:hAnsi="Times New Roman"/>
          <w:sz w:val="24"/>
          <w:szCs w:val="24"/>
        </w:rPr>
        <w:t xml:space="preserve">На базе МБОУ </w:t>
      </w:r>
      <w:r>
        <w:rPr>
          <w:rFonts w:ascii="Times New Roman" w:hAnsi="Times New Roman"/>
          <w:sz w:val="24"/>
          <w:szCs w:val="24"/>
        </w:rPr>
        <w:t>Первомайская</w:t>
      </w:r>
      <w:r w:rsidRPr="00305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школа №1 </w:t>
      </w:r>
      <w:r w:rsidRPr="00305BCF">
        <w:rPr>
          <w:rFonts w:ascii="Times New Roman" w:hAnsi="Times New Roman"/>
          <w:sz w:val="24"/>
          <w:szCs w:val="24"/>
        </w:rPr>
        <w:t>создана инновационная</w:t>
      </w:r>
      <w:r>
        <w:rPr>
          <w:rFonts w:ascii="Times New Roman" w:hAnsi="Times New Roman"/>
          <w:sz w:val="24"/>
          <w:szCs w:val="24"/>
        </w:rPr>
        <w:t xml:space="preserve"> площадка </w:t>
      </w:r>
      <w:r w:rsidRPr="00305BCF">
        <w:rPr>
          <w:rFonts w:ascii="Times New Roman" w:hAnsi="Times New Roman"/>
          <w:sz w:val="24"/>
          <w:szCs w:val="24"/>
        </w:rPr>
        <w:t>по отработке вопросов формирования и оценки функциональной грамотности.</w:t>
      </w:r>
    </w:p>
    <w:p w:rsidR="00AC7A82" w:rsidRDefault="00F613EF">
      <w:pPr>
        <w:pStyle w:val="1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4" w:name="__RefHeading___5"/>
      <w:bookmarkEnd w:id="4"/>
      <w:r>
        <w:rPr>
          <w:rFonts w:ascii="Times New Roman" w:hAnsi="Times New Roman"/>
          <w:b/>
          <w:color w:val="000000"/>
          <w:sz w:val="24"/>
        </w:rPr>
        <w:t xml:space="preserve">Цели, задачи, задачи и принципы системы работы по формированию функциональной грамотности обучающихся образовательных организаций </w:t>
      </w:r>
      <w:r w:rsidR="00305BCF">
        <w:rPr>
          <w:rFonts w:ascii="Times New Roman" w:hAnsi="Times New Roman"/>
          <w:b/>
          <w:color w:val="000000"/>
          <w:sz w:val="24"/>
        </w:rPr>
        <w:t>Первомайского района</w:t>
      </w:r>
      <w:r>
        <w:rPr>
          <w:rFonts w:ascii="Times New Roman" w:hAnsi="Times New Roman"/>
          <w:b/>
          <w:color w:val="000000"/>
          <w:sz w:val="24"/>
        </w:rPr>
        <w:t xml:space="preserve"> Республике Крым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Единое методического пространство по формированию функциональной грамотности обучающихся образовательных организаций</w:t>
      </w:r>
      <w:r w:rsidR="00305BCF">
        <w:rPr>
          <w:rFonts w:ascii="Times New Roman" w:hAnsi="Times New Roman"/>
          <w:sz w:val="24"/>
        </w:rPr>
        <w:t xml:space="preserve"> Первомайского района</w:t>
      </w:r>
      <w:r>
        <w:rPr>
          <w:rFonts w:ascii="Times New Roman" w:hAnsi="Times New Roman"/>
          <w:sz w:val="24"/>
        </w:rPr>
        <w:t xml:space="preserve"> Республики Крым является компонентом Единой федеральной системы научно-методического сопровождения педагогических работников и управленческих кадров, обеспечивающее взаимодействие субъектов научно-методической деятельности регионального, муниципального и институционального (образовательных организаций) уровней для осуществления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</w:t>
      </w:r>
      <w:proofErr w:type="gramEnd"/>
      <w:r>
        <w:rPr>
          <w:rFonts w:ascii="Times New Roman" w:hAnsi="Times New Roman"/>
          <w:sz w:val="24"/>
        </w:rPr>
        <w:t xml:space="preserve"> образования.</w:t>
      </w:r>
    </w:p>
    <w:p w:rsidR="00AC7A82" w:rsidRDefault="00F613EF">
      <w:pPr>
        <w:pStyle w:val="2"/>
        <w:numPr>
          <w:ilvl w:val="1"/>
          <w:numId w:val="1"/>
        </w:numPr>
        <w:spacing w:line="240" w:lineRule="auto"/>
        <w:rPr>
          <w:rFonts w:ascii="Times New Roman" w:hAnsi="Times New Roman"/>
          <w:b/>
          <w:color w:val="000000"/>
          <w:sz w:val="24"/>
        </w:rPr>
      </w:pPr>
      <w:bookmarkStart w:id="5" w:name="__RefHeading___6"/>
      <w:bookmarkEnd w:id="5"/>
      <w:r>
        <w:rPr>
          <w:rFonts w:ascii="Times New Roman" w:hAnsi="Times New Roman"/>
          <w:b/>
          <w:color w:val="000000"/>
          <w:sz w:val="24"/>
        </w:rPr>
        <w:t xml:space="preserve"> Цели: </w:t>
      </w:r>
    </w:p>
    <w:p w:rsidR="00AC7A82" w:rsidRDefault="00F613E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выполнению 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AC7A82" w:rsidRDefault="00F613E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повышение качества общего образования в </w:t>
      </w:r>
      <w:r w:rsidR="00305BCF">
        <w:rPr>
          <w:rFonts w:ascii="Times New Roman" w:hAnsi="Times New Roman"/>
          <w:sz w:val="24"/>
        </w:rPr>
        <w:t xml:space="preserve">Первомайском районе </w:t>
      </w:r>
      <w:r>
        <w:rPr>
          <w:rFonts w:ascii="Times New Roman" w:hAnsi="Times New Roman"/>
          <w:sz w:val="24"/>
        </w:rPr>
        <w:t>Республике Крым;</w:t>
      </w:r>
    </w:p>
    <w:p w:rsidR="00AC7A82" w:rsidRDefault="00F613E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повышение эффективности управления качеством образования в </w:t>
      </w:r>
      <w:r w:rsidR="00305BCF">
        <w:rPr>
          <w:rFonts w:ascii="Times New Roman" w:hAnsi="Times New Roman"/>
          <w:sz w:val="24"/>
        </w:rPr>
        <w:t xml:space="preserve">Первомайском районе </w:t>
      </w:r>
      <w:r>
        <w:rPr>
          <w:rFonts w:ascii="Times New Roman" w:hAnsi="Times New Roman"/>
          <w:sz w:val="24"/>
        </w:rPr>
        <w:t>Республике Крым;</w:t>
      </w:r>
    </w:p>
    <w:p w:rsidR="00AC7A82" w:rsidRDefault="00F613E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эффективная реализация мероприятий национального проекта «Образование» и федеральных проектов в его составе (федеральный проект «Современная школа», инновационный проект Министерства просвещения Российской Федерации «Мониторинг формирования и оценки функциональной грамотности»);</w:t>
      </w:r>
    </w:p>
    <w:p w:rsidR="00AC7A82" w:rsidRDefault="00F613E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системы методического сопровождения процесса формирования математической, естественнонаучной, читательской и финансовой грамотности, </w:t>
      </w:r>
      <w:proofErr w:type="spellStart"/>
      <w:r>
        <w:rPr>
          <w:rFonts w:ascii="Times New Roman" w:hAnsi="Times New Roman"/>
          <w:sz w:val="24"/>
        </w:rPr>
        <w:t>креативного</w:t>
      </w:r>
      <w:proofErr w:type="spellEnd"/>
      <w:r>
        <w:rPr>
          <w:rFonts w:ascii="Times New Roman" w:hAnsi="Times New Roman"/>
          <w:sz w:val="24"/>
        </w:rPr>
        <w:t xml:space="preserve"> мышления глобальных компетенций обучающихся в условиях региональной системы образования; </w:t>
      </w:r>
    </w:p>
    <w:p w:rsidR="00AC7A82" w:rsidRDefault="00F613E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выявление динамики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способностей обучающихся применять полученные знания и умения для решения учебно-практических и учебно-познавательных задач;</w:t>
      </w:r>
    </w:p>
    <w:p w:rsidR="00AC7A82" w:rsidRDefault="00F613E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выявление уровня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функциональной грамотности 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AC7A82" w:rsidRDefault="00F613E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выявление имеющихся трудностей и проблем в формировании и оценивании навыков функциональной грамотности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обучающихся.</w:t>
      </w:r>
    </w:p>
    <w:p w:rsidR="00AC7A82" w:rsidRDefault="00F613EF">
      <w:pPr>
        <w:pStyle w:val="2"/>
        <w:numPr>
          <w:ilvl w:val="1"/>
          <w:numId w:val="1"/>
        </w:numPr>
        <w:spacing w:line="240" w:lineRule="auto"/>
        <w:rPr>
          <w:rFonts w:ascii="Times New Roman" w:hAnsi="Times New Roman"/>
          <w:b/>
          <w:color w:val="000000"/>
          <w:sz w:val="24"/>
        </w:rPr>
      </w:pPr>
      <w:bookmarkStart w:id="6" w:name="__RefHeading___7"/>
      <w:bookmarkEnd w:id="6"/>
      <w:r>
        <w:rPr>
          <w:rFonts w:ascii="Times New Roman" w:hAnsi="Times New Roman"/>
          <w:b/>
          <w:color w:val="000000"/>
          <w:sz w:val="24"/>
        </w:rPr>
        <w:t xml:space="preserve">Задачи: </w:t>
      </w:r>
    </w:p>
    <w:p w:rsidR="00AC7A82" w:rsidRDefault="00F613E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государственных образовательных стандартов и федеральных образовательных программ начального, основного и среднего общего образования с учетом </w:t>
      </w:r>
      <w:proofErr w:type="gramStart"/>
      <w:r>
        <w:rPr>
          <w:rFonts w:ascii="Times New Roman" w:hAnsi="Times New Roman"/>
          <w:sz w:val="24"/>
        </w:rPr>
        <w:t>результатов процедур оценки качества образования</w:t>
      </w:r>
      <w:proofErr w:type="gramEnd"/>
      <w:r>
        <w:rPr>
          <w:rFonts w:ascii="Times New Roman" w:hAnsi="Times New Roman"/>
          <w:sz w:val="24"/>
        </w:rPr>
        <w:t xml:space="preserve"> в разделе функциональной грамотности:</w:t>
      </w:r>
    </w:p>
    <w:p w:rsidR="00AC7A82" w:rsidRDefault="00F613E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и совершенствование механизмов и процедур оценки качества образования с учетом современных вызовов, а также с точки зрения ее направленности индивидуальное развитие обучающихся и повышение их конкурентоспособности; </w:t>
      </w:r>
    </w:p>
    <w:p w:rsidR="00AC7A82" w:rsidRDefault="00F613E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механизмов управления качеством образования;</w:t>
      </w:r>
    </w:p>
    <w:p w:rsidR="00AC7A82" w:rsidRDefault="00F613E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выявление профессиональных дефицитов педагогов в сфере формирования функциональной грамотности обучающихся; </w:t>
      </w:r>
    </w:p>
    <w:p w:rsidR="00AC7A82" w:rsidRDefault="00F613E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методического сопровождения процесса формирования математической, естественнонаучной, читательской, финансовой грамотности, </w:t>
      </w:r>
      <w:proofErr w:type="spellStart"/>
      <w:r>
        <w:rPr>
          <w:rFonts w:ascii="Times New Roman" w:hAnsi="Times New Roman"/>
          <w:sz w:val="24"/>
        </w:rPr>
        <w:t>креативного</w:t>
      </w:r>
      <w:proofErr w:type="spellEnd"/>
      <w:r>
        <w:rPr>
          <w:rFonts w:ascii="Times New Roman" w:hAnsi="Times New Roman"/>
          <w:sz w:val="24"/>
        </w:rPr>
        <w:t xml:space="preserve"> мышления и глобальных компетенций обучающихся; </w:t>
      </w:r>
    </w:p>
    <w:p w:rsidR="00AC7A82" w:rsidRDefault="00F613E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и координация деятельности общеобразовательных организаций </w:t>
      </w:r>
      <w:r w:rsidR="00305BCF">
        <w:rPr>
          <w:rFonts w:ascii="Times New Roman" w:hAnsi="Times New Roman"/>
          <w:sz w:val="24"/>
        </w:rPr>
        <w:t xml:space="preserve">Первомайского района </w:t>
      </w:r>
      <w:r>
        <w:rPr>
          <w:rFonts w:ascii="Times New Roman" w:hAnsi="Times New Roman"/>
          <w:sz w:val="24"/>
        </w:rPr>
        <w:t>Республики К</w:t>
      </w:r>
      <w:r w:rsidR="00305BCF">
        <w:rPr>
          <w:rFonts w:ascii="Times New Roman" w:hAnsi="Times New Roman"/>
          <w:sz w:val="24"/>
        </w:rPr>
        <w:t>рым и инновационной площадки</w:t>
      </w:r>
      <w:r>
        <w:rPr>
          <w:rFonts w:ascii="Times New Roman" w:hAnsi="Times New Roman"/>
          <w:sz w:val="24"/>
        </w:rPr>
        <w:t xml:space="preserve"> с целью совместного проектирования и осуществления методической работы в области формирования функциональной грамотности обучающихся; </w:t>
      </w:r>
    </w:p>
    <w:p w:rsidR="00AC7A82" w:rsidRDefault="00F613E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обобщение и трансляция опыта общеобразовательных организаций и педагогов Республики Крым по формированию функциональной грамотности обучающихся; </w:t>
      </w:r>
    </w:p>
    <w:p w:rsidR="00AC7A82" w:rsidRDefault="00F613E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мониторинговых исследований и диагностику функциональной грамотности обучающихся; </w:t>
      </w:r>
    </w:p>
    <w:p w:rsidR="00AC7A82" w:rsidRDefault="00F613EF">
      <w:pPr>
        <w:pStyle w:val="Default"/>
        <w:numPr>
          <w:ilvl w:val="0"/>
          <w:numId w:val="5"/>
        </w:numPr>
        <w:ind w:left="0" w:firstLine="0"/>
        <w:jc w:val="both"/>
      </w:pPr>
      <w:r>
        <w:t>организация работы по внедрению в учебный процесс банка заданий для оценки функциональной грамотности;</w:t>
      </w:r>
    </w:p>
    <w:p w:rsidR="00AC7A82" w:rsidRDefault="00F613EF">
      <w:pPr>
        <w:pStyle w:val="Default"/>
        <w:numPr>
          <w:ilvl w:val="0"/>
          <w:numId w:val="5"/>
        </w:numPr>
        <w:ind w:left="0" w:firstLine="0"/>
        <w:jc w:val="both"/>
      </w:pPr>
      <w:r>
        <w:t>анализ полученных результатов общероссийской и региональной оценки по модели PISA, региональных мероприятий по проверке функциональной грамотности;</w:t>
      </w:r>
    </w:p>
    <w:p w:rsidR="00AC7A82" w:rsidRDefault="00F613EF">
      <w:pPr>
        <w:pStyle w:val="Default"/>
        <w:numPr>
          <w:ilvl w:val="0"/>
          <w:numId w:val="5"/>
        </w:numPr>
        <w:ind w:left="0" w:firstLine="0"/>
        <w:jc w:val="both"/>
      </w:pPr>
      <w:r>
        <w:t>использование полученных результатов для выявления эффективных педагогических практик.</w:t>
      </w:r>
    </w:p>
    <w:p w:rsidR="00AC7A82" w:rsidRDefault="00F613EF">
      <w:pPr>
        <w:pStyle w:val="2"/>
        <w:spacing w:line="240" w:lineRule="auto"/>
        <w:jc w:val="both"/>
        <w:rPr>
          <w:rFonts w:ascii="Times New Roman" w:hAnsi="Times New Roman"/>
          <w:b/>
          <w:color w:val="000000"/>
          <w:sz w:val="24"/>
        </w:rPr>
      </w:pPr>
      <w:bookmarkStart w:id="7" w:name="__RefHeading___8"/>
      <w:bookmarkEnd w:id="7"/>
      <w:r>
        <w:rPr>
          <w:rFonts w:ascii="Times New Roman" w:hAnsi="Times New Roman"/>
          <w:b/>
          <w:color w:val="000000"/>
          <w:sz w:val="24"/>
        </w:rPr>
        <w:t xml:space="preserve">3.3. Принципы методического сопровождения формирования функциональной грамотности </w:t>
      </w:r>
      <w:proofErr w:type="gramStart"/>
      <w:r>
        <w:rPr>
          <w:rFonts w:ascii="Times New Roman" w:hAnsi="Times New Roman"/>
          <w:b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в</w:t>
      </w:r>
      <w:r w:rsidR="00B36867">
        <w:rPr>
          <w:rFonts w:ascii="Times New Roman" w:hAnsi="Times New Roman"/>
          <w:b/>
          <w:color w:val="000000"/>
          <w:sz w:val="24"/>
        </w:rPr>
        <w:t xml:space="preserve"> Первомайском районе </w:t>
      </w:r>
      <w:r>
        <w:rPr>
          <w:rFonts w:ascii="Times New Roman" w:hAnsi="Times New Roman"/>
          <w:b/>
          <w:color w:val="000000"/>
          <w:sz w:val="24"/>
        </w:rPr>
        <w:t xml:space="preserve"> Республике Крым</w:t>
      </w:r>
    </w:p>
    <w:p w:rsidR="00AC7A82" w:rsidRDefault="00F613EF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Принципами </w:t>
      </w:r>
      <w:proofErr w:type="gramStart"/>
      <w:r>
        <w:rPr>
          <w:rFonts w:ascii="Times New Roman" w:hAnsi="Times New Roman"/>
          <w:sz w:val="24"/>
        </w:rPr>
        <w:t xml:space="preserve">формирования </w:t>
      </w:r>
      <w:r w:rsidR="00B3686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системы методического сопровождения формирования функциональной грамотности обучающихся</w:t>
      </w:r>
      <w:proofErr w:type="gramEnd"/>
      <w:r>
        <w:rPr>
          <w:rFonts w:ascii="Times New Roman" w:hAnsi="Times New Roman"/>
          <w:sz w:val="24"/>
        </w:rPr>
        <w:t xml:space="preserve"> являются:</w:t>
      </w:r>
    </w:p>
    <w:p w:rsidR="00AC7A82" w:rsidRDefault="00F613EF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диагностичность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обусловливающая</w:t>
      </w:r>
      <w:proofErr w:type="gramEnd"/>
      <w:r>
        <w:rPr>
          <w:rFonts w:ascii="Times New Roman" w:hAnsi="Times New Roman"/>
          <w:sz w:val="24"/>
        </w:rPr>
        <w:t xml:space="preserve"> детальную конкретизацию измеряемых индикаторов;</w:t>
      </w:r>
    </w:p>
    <w:p w:rsidR="00AC7A82" w:rsidRDefault="00F613EF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объективность, предполагающая исполнение комплекса условий, регламентирующих ту или иную оценочную процедуру;</w:t>
      </w:r>
    </w:p>
    <w:p w:rsidR="00AC7A82" w:rsidRDefault="00F613EF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вариативность траекторий профессионального развития педагога, предполагающая учет различий в профессиональных компетентностях и содержании профессиональных дефицитов, возможность выбора разнообразных программ и форм реализации траектории;</w:t>
      </w:r>
    </w:p>
    <w:p w:rsidR="00AC7A82" w:rsidRDefault="00F613EF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сетевое взаимодействие, предусматривающее использование мобильных форм интеграции методических, информационных, кадровых для обеспечения профессионального развития;</w:t>
      </w:r>
    </w:p>
    <w:p w:rsidR="00AC7A82" w:rsidRDefault="00F613EF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адресность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предполагающая</w:t>
      </w:r>
      <w:proofErr w:type="gramEnd"/>
      <w:r>
        <w:rPr>
          <w:rFonts w:ascii="Times New Roman" w:hAnsi="Times New Roman"/>
          <w:sz w:val="24"/>
        </w:rPr>
        <w:t xml:space="preserve"> оказание методического сопровождения педагогов образовательных организаций Республики Крым в части формирования функцио</w:t>
      </w:r>
      <w:r w:rsidR="00B36867">
        <w:rPr>
          <w:rFonts w:ascii="Times New Roman" w:hAnsi="Times New Roman"/>
          <w:sz w:val="24"/>
        </w:rPr>
        <w:t>нальной грамотности обучающихся.</w:t>
      </w:r>
    </w:p>
    <w:p w:rsidR="00AC7A82" w:rsidRDefault="00AC7A82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C7A82" w:rsidRDefault="00F613EF" w:rsidP="00B36867">
      <w:pPr>
        <w:pStyle w:val="10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8" w:name="__RefHeading___9"/>
      <w:bookmarkEnd w:id="8"/>
      <w:r>
        <w:rPr>
          <w:rFonts w:ascii="Times New Roman" w:hAnsi="Times New Roman"/>
          <w:b/>
          <w:color w:val="000000"/>
          <w:sz w:val="24"/>
        </w:rPr>
        <w:t xml:space="preserve">Структура и субъекты региональной системы методического сопровождения формирования функциональной грамотности </w:t>
      </w:r>
      <w:proofErr w:type="gramStart"/>
      <w:r>
        <w:rPr>
          <w:rFonts w:ascii="Times New Roman" w:hAnsi="Times New Roman"/>
          <w:b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в Республике Крым</w:t>
      </w:r>
    </w:p>
    <w:p w:rsidR="00AC7A82" w:rsidRDefault="00B368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</w:t>
      </w:r>
      <w:r w:rsidR="00F613EF">
        <w:rPr>
          <w:rFonts w:ascii="Times New Roman" w:hAnsi="Times New Roman"/>
          <w:sz w:val="24"/>
        </w:rPr>
        <w:t xml:space="preserve"> система методического сопровождения обеспечивает преемственность научно-методического сопровождения педагогических работников и управленческих кадров в </w:t>
      </w:r>
      <w:r>
        <w:rPr>
          <w:rFonts w:ascii="Times New Roman" w:hAnsi="Times New Roman"/>
          <w:sz w:val="24"/>
        </w:rPr>
        <w:t>муниципальной</w:t>
      </w:r>
      <w:r w:rsidR="00F613EF">
        <w:rPr>
          <w:rFonts w:ascii="Times New Roman" w:hAnsi="Times New Roman"/>
          <w:sz w:val="24"/>
        </w:rPr>
        <w:t xml:space="preserve"> системе образования на всех уровнях:</w:t>
      </w:r>
    </w:p>
    <w:p w:rsidR="00AC7A82" w:rsidRDefault="00F613E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педагогов об основных тенденциях развития образования в области функциональной грамотности, образовательных событиях;</w:t>
      </w:r>
    </w:p>
    <w:p w:rsidR="00AC7A82" w:rsidRDefault="00F613E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диагностики профессиональных компетенций педагогов в области формирования и оценивания функциональной грамотности обучающихся;</w:t>
      </w:r>
    </w:p>
    <w:p w:rsidR="00AC7A82" w:rsidRDefault="00F613E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регулярных мониторинговых исследований </w:t>
      </w:r>
      <w:proofErr w:type="spellStart"/>
      <w:r>
        <w:rPr>
          <w:rFonts w:ascii="Times New Roman" w:hAnsi="Times New Roman"/>
          <w:sz w:val="24"/>
        </w:rPr>
        <w:t>сфрмированности</w:t>
      </w:r>
      <w:proofErr w:type="spellEnd"/>
      <w:r>
        <w:rPr>
          <w:rFonts w:ascii="Times New Roman" w:hAnsi="Times New Roman"/>
          <w:sz w:val="24"/>
        </w:rPr>
        <w:t xml:space="preserve"> функциональной грамотности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обучающихся;</w:t>
      </w:r>
    </w:p>
    <w:p w:rsidR="00AC7A82" w:rsidRDefault="00F613E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разработку и реализацию индивидуальных образовательных маршрутов педагогов на основе изучения индивидуальных запросов и потребностей педагогических работников;</w:t>
      </w:r>
    </w:p>
    <w:p w:rsidR="00AC7A82" w:rsidRDefault="00F613E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организацию </w:t>
      </w:r>
      <w:proofErr w:type="gramStart"/>
      <w:r>
        <w:rPr>
          <w:rFonts w:ascii="Times New Roman" w:hAnsi="Times New Roman"/>
          <w:sz w:val="24"/>
        </w:rPr>
        <w:t>обучения педагогов</w:t>
      </w:r>
      <w:proofErr w:type="gramEnd"/>
      <w:r>
        <w:rPr>
          <w:rFonts w:ascii="Times New Roman" w:hAnsi="Times New Roman"/>
          <w:sz w:val="24"/>
        </w:rPr>
        <w:t xml:space="preserve"> по дополнительным профессиональным программам по вопросам формирования и оценивания функциональной грамотности обучающихся;</w:t>
      </w:r>
    </w:p>
    <w:p w:rsidR="00AC7A82" w:rsidRDefault="00F613E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разработку и обеспечение педагогов методическими рекомендациями и материалами, в том числе сформированными в цифровой образовательной среде;</w:t>
      </w:r>
    </w:p>
    <w:p w:rsidR="00AC7A82" w:rsidRDefault="00F613E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 распространение лучших педагогических практик в области формирования функциональной грамотности в урочной и во внеурочной деятельности;</w:t>
      </w:r>
    </w:p>
    <w:p w:rsidR="00AC7A82" w:rsidRDefault="00F613EF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адресную методическую и ресурсную поддержку деятельности профессиональных сообществ, методических объединений по вопросам методического сопровождения профессионального развития педагогических работников по вопросам формирования и оценивания функциональной грамотности о</w:t>
      </w:r>
      <w:r w:rsidR="00B36867">
        <w:rPr>
          <w:rFonts w:ascii="Times New Roman" w:hAnsi="Times New Roman"/>
          <w:sz w:val="24"/>
        </w:rPr>
        <w:t>бучающихся.</w:t>
      </w:r>
    </w:p>
    <w:p w:rsidR="00AC7A82" w:rsidRDefault="00F613EF">
      <w:pPr>
        <w:pStyle w:val="2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</w:rPr>
      </w:pPr>
      <w:bookmarkStart w:id="9" w:name="__RefHeading___10"/>
      <w:bookmarkEnd w:id="9"/>
      <w:r>
        <w:rPr>
          <w:rFonts w:ascii="Times New Roman" w:hAnsi="Times New Roman"/>
          <w:b/>
          <w:color w:val="000000"/>
          <w:sz w:val="24"/>
        </w:rPr>
        <w:t xml:space="preserve">Структурный компонент </w:t>
      </w:r>
      <w:r w:rsidR="00B36867">
        <w:rPr>
          <w:rFonts w:ascii="Times New Roman" w:hAnsi="Times New Roman"/>
          <w:b/>
          <w:color w:val="000000"/>
          <w:sz w:val="24"/>
        </w:rPr>
        <w:t>муниципального уровня представляют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AC7A82" w:rsidRPr="00B36867" w:rsidRDefault="00B36867" w:rsidP="00A21091">
      <w:pPr>
        <w:pStyle w:val="3"/>
        <w:numPr>
          <w:ilvl w:val="2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b/>
          <w:color w:val="auto"/>
        </w:rPr>
      </w:pPr>
      <w:bookmarkStart w:id="10" w:name="__RefHeading___11"/>
      <w:bookmarkEnd w:id="10"/>
      <w:r>
        <w:rPr>
          <w:rFonts w:ascii="Times New Roman" w:hAnsi="Times New Roman"/>
          <w:b/>
          <w:color w:val="000000"/>
        </w:rPr>
        <w:t xml:space="preserve">Отдел образования, молодежи и спорта Администрации Первомайского района Республики Крым, </w:t>
      </w:r>
      <w:r w:rsidR="00A21091">
        <w:rPr>
          <w:rFonts w:ascii="Times New Roman" w:hAnsi="Times New Roman"/>
          <w:b/>
          <w:color w:val="auto"/>
        </w:rPr>
        <w:t>муниципальное казенное</w:t>
      </w:r>
      <w:r w:rsidRPr="00B36867">
        <w:rPr>
          <w:rFonts w:ascii="Times New Roman" w:hAnsi="Times New Roman"/>
          <w:b/>
          <w:color w:val="auto"/>
        </w:rPr>
        <w:t xml:space="preserve"> учреждение «Центр информационно-методического обеспечения учреждений образования Первомайского района Республики Крым»</w:t>
      </w:r>
    </w:p>
    <w:p w:rsidR="00AC7A82" w:rsidRDefault="00F613E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Функции:</w:t>
      </w:r>
    </w:p>
    <w:p w:rsidR="00AC7A82" w:rsidRDefault="00A21091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разрабатывает и утверждает муниципальный</w:t>
      </w:r>
      <w:r w:rsidR="00F613EF">
        <w:rPr>
          <w:rFonts w:ascii="Times New Roman" w:hAnsi="Times New Roman"/>
          <w:sz w:val="24"/>
        </w:rPr>
        <w:t xml:space="preserve"> план мероприятий («Дорожная карта») по формированию и оценке функциональной грамотности обучающихся;</w:t>
      </w:r>
    </w:p>
    <w:p w:rsidR="00A21091" w:rsidRDefault="00A21091" w:rsidP="00A21091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>осуществляют мероприятия по актуализации планов работы школьных учебно</w:t>
      </w:r>
      <w:r>
        <w:rPr>
          <w:rFonts w:ascii="Times New Roman" w:hAnsi="Times New Roman"/>
          <w:sz w:val="24"/>
        </w:rPr>
        <w:t>-</w:t>
      </w:r>
      <w:r w:rsidRPr="00A21091">
        <w:rPr>
          <w:rFonts w:ascii="Times New Roman" w:hAnsi="Times New Roman"/>
          <w:sz w:val="24"/>
        </w:rPr>
        <w:t>методических объединений в части формирования и оценки функциональной грамотности обучающихся;</w:t>
      </w:r>
    </w:p>
    <w:p w:rsidR="00A21091" w:rsidRDefault="00A21091" w:rsidP="00A21091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 xml:space="preserve">организуют мероприятия по формированию и оценке функциональной грамотности обучающихся на уровне общеобразовательных учреждений; </w:t>
      </w:r>
    </w:p>
    <w:p w:rsidR="00A21091" w:rsidRDefault="00A21091" w:rsidP="00A21091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 xml:space="preserve">принимают участие в организации и проведении методических семинаров по вопросам формирования и оценки функциональной грамотности обучающихся; </w:t>
      </w:r>
    </w:p>
    <w:p w:rsidR="00A21091" w:rsidRDefault="00A21091" w:rsidP="00A21091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>организуют 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грамотности;</w:t>
      </w:r>
    </w:p>
    <w:p w:rsidR="00A21091" w:rsidRPr="002B45EE" w:rsidRDefault="00A21091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 xml:space="preserve">обеспечивают наполнение </w:t>
      </w:r>
      <w:proofErr w:type="spellStart"/>
      <w:r w:rsidRPr="00A21091">
        <w:rPr>
          <w:rFonts w:ascii="Times New Roman" w:hAnsi="Times New Roman"/>
          <w:sz w:val="24"/>
        </w:rPr>
        <w:t>контента</w:t>
      </w:r>
      <w:proofErr w:type="spellEnd"/>
      <w:r w:rsidRPr="00A21091">
        <w:rPr>
          <w:rFonts w:ascii="Times New Roman" w:hAnsi="Times New Roman"/>
          <w:sz w:val="24"/>
        </w:rPr>
        <w:t xml:space="preserve"> информационного блока «Функциональная грамотность» на официальном сайте</w:t>
      </w:r>
      <w:r w:rsidRPr="002B45EE">
        <w:rPr>
          <w:rFonts w:ascii="Times New Roman" w:hAnsi="Times New Roman"/>
          <w:sz w:val="24"/>
        </w:rPr>
        <w:t>;</w:t>
      </w:r>
    </w:p>
    <w:p w:rsidR="00A21091" w:rsidRPr="002B45EE" w:rsidRDefault="00A21091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>осуществляют публикацию на сайте</w:t>
      </w:r>
      <w:r w:rsidR="002B45EE">
        <w:rPr>
          <w:rFonts w:ascii="Times New Roman" w:hAnsi="Times New Roman"/>
          <w:sz w:val="24"/>
        </w:rPr>
        <w:t xml:space="preserve"> отдела образования, молодежи и спорта </w:t>
      </w:r>
      <w:r w:rsidRPr="00A21091">
        <w:rPr>
          <w:rFonts w:ascii="Times New Roman" w:hAnsi="Times New Roman"/>
          <w:sz w:val="24"/>
        </w:rPr>
        <w:t xml:space="preserve"> и общеобразовательных </w:t>
      </w:r>
      <w:r w:rsidRPr="002B45EE">
        <w:rPr>
          <w:rFonts w:ascii="Times New Roman" w:hAnsi="Times New Roman"/>
          <w:sz w:val="24"/>
        </w:rPr>
        <w:t xml:space="preserve">организаций методических материалов для работы по повышению качества обучения функциональной грамотности в общеобразовательных организациях; </w:t>
      </w:r>
    </w:p>
    <w:p w:rsidR="00A21091" w:rsidRPr="002B45EE" w:rsidRDefault="00A21091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lastRenderedPageBreak/>
        <w:t xml:space="preserve">организуют проведение родительских собраний на тему формирования </w:t>
      </w:r>
      <w:r w:rsidRPr="002B45EE">
        <w:rPr>
          <w:rFonts w:ascii="Times New Roman" w:hAnsi="Times New Roman"/>
          <w:sz w:val="24"/>
        </w:rPr>
        <w:t xml:space="preserve">функциональной грамотности; </w:t>
      </w:r>
    </w:p>
    <w:p w:rsidR="00A21091" w:rsidRPr="00A21091" w:rsidRDefault="00A21091" w:rsidP="00A21091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A21091">
        <w:rPr>
          <w:rFonts w:ascii="Times New Roman" w:hAnsi="Times New Roman"/>
          <w:sz w:val="24"/>
        </w:rPr>
        <w:t xml:space="preserve">организуют проведение мониторинга реализации плана мероприятий («Дорожная </w:t>
      </w:r>
      <w:proofErr w:type="gramEnd"/>
    </w:p>
    <w:p w:rsidR="00A21091" w:rsidRPr="00A21091" w:rsidRDefault="00A21091" w:rsidP="002B45E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>карта») по формированию и оценке функциональной грамотности обучающихся общеобразовательных организаций;</w:t>
      </w:r>
    </w:p>
    <w:p w:rsidR="00A21091" w:rsidRPr="002B45EE" w:rsidRDefault="00A21091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 xml:space="preserve">организуют формирование и реализацию индивидуальных маршрутов непрерывного </w:t>
      </w:r>
      <w:r w:rsidRPr="002B45EE">
        <w:rPr>
          <w:rFonts w:ascii="Times New Roman" w:hAnsi="Times New Roman"/>
          <w:sz w:val="24"/>
        </w:rPr>
        <w:t>совершенствования профессиональных компетенций и повышения уровня владения предметными областями;</w:t>
      </w:r>
    </w:p>
    <w:p w:rsidR="00A21091" w:rsidRPr="002B45EE" w:rsidRDefault="00A21091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 xml:space="preserve">организуют наставничество с целью повышения уровня учителей по вопросам </w:t>
      </w:r>
      <w:r w:rsidRPr="002B45EE">
        <w:rPr>
          <w:rFonts w:ascii="Times New Roman" w:hAnsi="Times New Roman"/>
          <w:sz w:val="24"/>
        </w:rPr>
        <w:t>формирования функциональной грамотности обучающихся;</w:t>
      </w:r>
    </w:p>
    <w:p w:rsidR="00A21091" w:rsidRPr="002B45EE" w:rsidRDefault="00A21091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1091">
        <w:rPr>
          <w:rFonts w:ascii="Times New Roman" w:hAnsi="Times New Roman"/>
          <w:sz w:val="24"/>
        </w:rPr>
        <w:t xml:space="preserve">организуют стажировки на базе общеобразовательных организациях, имеющих </w:t>
      </w:r>
      <w:r w:rsidRPr="002B45EE">
        <w:rPr>
          <w:rFonts w:ascii="Times New Roman" w:hAnsi="Times New Roman"/>
          <w:sz w:val="24"/>
        </w:rPr>
        <w:t>положительный опыт формирования и оценки функциональной грамотности;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проведение для учителей тренингов по решению заданий (из банка заданий ФГБНУ «ИСРО РАО») для оценки функциональной грамотности обучающихся;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мероприятия по конструированию траекторий роста учителей по вопросам формирования и оценки функциональной грамотности обучающихся;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мероприятия по подготовке </w:t>
      </w:r>
      <w:proofErr w:type="spellStart"/>
      <w:r w:rsidRPr="002B45EE">
        <w:rPr>
          <w:rFonts w:ascii="Times New Roman" w:hAnsi="Times New Roman"/>
          <w:sz w:val="24"/>
        </w:rPr>
        <w:t>тьюторов</w:t>
      </w:r>
      <w:proofErr w:type="spellEnd"/>
      <w:r w:rsidRPr="002B45EE">
        <w:rPr>
          <w:rFonts w:ascii="Times New Roman" w:hAnsi="Times New Roman"/>
          <w:sz w:val="24"/>
        </w:rPr>
        <w:t xml:space="preserve"> по вопросам формирования и оценки функциональной грамотности </w:t>
      </w:r>
      <w:proofErr w:type="gramStart"/>
      <w:r w:rsidRPr="002B45EE">
        <w:rPr>
          <w:rFonts w:ascii="Times New Roman" w:hAnsi="Times New Roman"/>
          <w:sz w:val="24"/>
        </w:rPr>
        <w:t>обучающихся</w:t>
      </w:r>
      <w:proofErr w:type="gramEnd"/>
      <w:r w:rsidRPr="002B45EE">
        <w:rPr>
          <w:rFonts w:ascii="Times New Roman" w:hAnsi="Times New Roman"/>
          <w:sz w:val="24"/>
        </w:rPr>
        <w:t xml:space="preserve">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проведение мастер-классов по вопросам формирования и оценки функциональной грамотности;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проведение открытых уроков по вопросам формирования и оценки функциональной грамотности;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мероприятия по выявлению, обобщению успешных практик педагогов и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образовательных организаций по формированию и оценке функциональной грамотности обучающихся; </w:t>
      </w:r>
    </w:p>
    <w:p w:rsidR="00A21091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>осуществляют выявление и распространение лучших педагогических практик преподавания цикла математических, естественных и гуманитарных наук и внеурочной деятельности;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работу инновационной площадки по отработке вопросов формирования и оценке функциональной грамотности;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>осуществляют мониторинг размещения на информационных ресурсах общеобразовательных организаций актуальных материалов, связанных с проведением</w:t>
      </w:r>
      <w:r>
        <w:rPr>
          <w:rFonts w:ascii="Times New Roman" w:hAnsi="Times New Roman"/>
          <w:sz w:val="24"/>
        </w:rPr>
        <w:t xml:space="preserve"> </w:t>
      </w:r>
      <w:r w:rsidRPr="002B45EE">
        <w:rPr>
          <w:rFonts w:ascii="Times New Roman" w:hAnsi="Times New Roman"/>
          <w:sz w:val="24"/>
        </w:rPr>
        <w:t xml:space="preserve">внешних оценочных процедур, формированием функциональной грамотности;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мероприятия по ознакомлению педагогических работников общеобразовательных организаций с </w:t>
      </w:r>
      <w:proofErr w:type="gramStart"/>
      <w:r w:rsidRPr="002B45EE">
        <w:rPr>
          <w:rFonts w:ascii="Times New Roman" w:hAnsi="Times New Roman"/>
          <w:sz w:val="24"/>
        </w:rPr>
        <w:t>федеральными</w:t>
      </w:r>
      <w:proofErr w:type="gramEnd"/>
      <w:r w:rsidRPr="002B45EE">
        <w:rPr>
          <w:rFonts w:ascii="Times New Roman" w:hAnsi="Times New Roman"/>
          <w:sz w:val="24"/>
        </w:rPr>
        <w:t xml:space="preserve"> нормативными и методическими </w:t>
      </w:r>
    </w:p>
    <w:p w:rsidR="002B45EE" w:rsidRPr="002B45EE" w:rsidRDefault="002B45EE" w:rsidP="002B45EE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материалами в области формирования и оценки функциональной грамотности </w:t>
      </w:r>
      <w:proofErr w:type="gramStart"/>
      <w:r w:rsidRPr="002B45EE">
        <w:rPr>
          <w:rFonts w:ascii="Times New Roman" w:hAnsi="Times New Roman"/>
          <w:sz w:val="24"/>
        </w:rPr>
        <w:t>обучающихся</w:t>
      </w:r>
      <w:proofErr w:type="gramEnd"/>
      <w:r w:rsidRPr="002B45EE">
        <w:rPr>
          <w:rFonts w:ascii="Times New Roman" w:hAnsi="Times New Roman"/>
          <w:sz w:val="24"/>
        </w:rPr>
        <w:t xml:space="preserve">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и проводят совещания, круглые столы с руководителями образовательных организаций, педагогами по вопросам формирования и оценки функциональной грамотности; </w:t>
      </w:r>
    </w:p>
    <w:p w:rsidR="002B45EE" w:rsidRP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осуществляют мероприятия по анализу, интерпретации, принятию решений по результатам региональных мониторингов оценки функциональной грамотности; </w:t>
      </w:r>
    </w:p>
    <w:p w:rsidR="002B45EE" w:rsidRPr="00FF513D" w:rsidRDefault="002B45EE" w:rsidP="00FF513D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обеспечивают участие педагогов и обучающихся в массовых мероприятиях (школа </w:t>
      </w:r>
      <w:r w:rsidRPr="00FF513D">
        <w:rPr>
          <w:rFonts w:ascii="Times New Roman" w:hAnsi="Times New Roman"/>
          <w:sz w:val="24"/>
        </w:rPr>
        <w:t>функциональной грамотности, недели функциональной грамотности, конкурс методических материалов и др.) по вопросам формирования функциональной грамотности;</w:t>
      </w:r>
    </w:p>
    <w:p w:rsidR="002B45EE" w:rsidRPr="00FF513D" w:rsidRDefault="002B45EE" w:rsidP="00FF513D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обеспечивают участие общеобразовательных организаций и педагогов в Республиканском фестивале педагогических инициатив; </w:t>
      </w:r>
    </w:p>
    <w:p w:rsidR="002B45EE" w:rsidRPr="00FF513D" w:rsidRDefault="002B45EE" w:rsidP="00FF513D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подготовку общеобразовательными организациями и педагогами </w:t>
      </w:r>
      <w:r w:rsidRPr="00FF513D">
        <w:rPr>
          <w:rFonts w:ascii="Times New Roman" w:hAnsi="Times New Roman"/>
          <w:sz w:val="24"/>
        </w:rPr>
        <w:t xml:space="preserve">видеоматериалов, видео-пособий по формированию функциональной грамотности и участие в конкурсе «Класс функциональной грамотности»; </w:t>
      </w:r>
    </w:p>
    <w:p w:rsidR="002B45EE" w:rsidRPr="00FF513D" w:rsidRDefault="002B45EE" w:rsidP="00FF513D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lastRenderedPageBreak/>
        <w:t xml:space="preserve">осуществляют проведение региональных мониторинговых исследований по оценке </w:t>
      </w:r>
      <w:r w:rsidRPr="00FF513D">
        <w:rPr>
          <w:rFonts w:ascii="Times New Roman" w:hAnsi="Times New Roman"/>
          <w:sz w:val="24"/>
        </w:rPr>
        <w:t xml:space="preserve">функциональной грамотности; </w:t>
      </w:r>
    </w:p>
    <w:p w:rsidR="002B45EE" w:rsidRPr="00FF513D" w:rsidRDefault="002B45EE" w:rsidP="00FF513D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практикумы и другие формы работы с </w:t>
      </w:r>
      <w:proofErr w:type="gramStart"/>
      <w:r w:rsidRPr="002B45EE">
        <w:rPr>
          <w:rFonts w:ascii="Times New Roman" w:hAnsi="Times New Roman"/>
          <w:sz w:val="24"/>
        </w:rPr>
        <w:t>обучающимися</w:t>
      </w:r>
      <w:proofErr w:type="gramEnd"/>
      <w:r w:rsidRPr="002B45EE">
        <w:rPr>
          <w:rFonts w:ascii="Times New Roman" w:hAnsi="Times New Roman"/>
          <w:sz w:val="24"/>
        </w:rPr>
        <w:t xml:space="preserve"> по решению </w:t>
      </w:r>
      <w:r w:rsidRPr="00FF513D">
        <w:rPr>
          <w:rFonts w:ascii="Times New Roman" w:hAnsi="Times New Roman"/>
          <w:sz w:val="24"/>
        </w:rPr>
        <w:t xml:space="preserve">контекстных задач; </w:t>
      </w:r>
    </w:p>
    <w:p w:rsidR="002B45EE" w:rsidRPr="00FF513D" w:rsidRDefault="002B45EE" w:rsidP="00FF513D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организуют проведение массовых мероприятий по формированию функциональной </w:t>
      </w:r>
      <w:r w:rsidRPr="00FF513D">
        <w:rPr>
          <w:rFonts w:ascii="Times New Roman" w:hAnsi="Times New Roman"/>
          <w:sz w:val="24"/>
        </w:rPr>
        <w:t xml:space="preserve">грамотности (олимпиады, конкурсы, развивающие беседы, лекции, </w:t>
      </w:r>
      <w:proofErr w:type="spellStart"/>
      <w:r w:rsidRPr="00FF513D">
        <w:rPr>
          <w:rFonts w:ascii="Times New Roman" w:hAnsi="Times New Roman"/>
          <w:sz w:val="24"/>
        </w:rPr>
        <w:t>межпредметные</w:t>
      </w:r>
      <w:proofErr w:type="spellEnd"/>
      <w:r w:rsidRPr="00FF513D">
        <w:rPr>
          <w:rFonts w:ascii="Times New Roman" w:hAnsi="Times New Roman"/>
          <w:sz w:val="24"/>
        </w:rPr>
        <w:t xml:space="preserve"> и </w:t>
      </w:r>
      <w:proofErr w:type="spellStart"/>
      <w:r w:rsidRPr="00FF513D">
        <w:rPr>
          <w:rFonts w:ascii="Times New Roman" w:hAnsi="Times New Roman"/>
          <w:sz w:val="24"/>
        </w:rPr>
        <w:t>метапредметные</w:t>
      </w:r>
      <w:proofErr w:type="spellEnd"/>
      <w:r w:rsidRPr="00FF513D">
        <w:rPr>
          <w:rFonts w:ascii="Times New Roman" w:hAnsi="Times New Roman"/>
          <w:sz w:val="24"/>
        </w:rPr>
        <w:t xml:space="preserve"> проекты); </w:t>
      </w:r>
    </w:p>
    <w:p w:rsidR="002B45EE" w:rsidRDefault="002B45EE" w:rsidP="002B45EE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B45EE">
        <w:rPr>
          <w:rFonts w:ascii="Times New Roman" w:hAnsi="Times New Roman"/>
          <w:sz w:val="24"/>
        </w:rPr>
        <w:t xml:space="preserve">обеспечивают методическую поддержку по формированию функциональной </w:t>
      </w:r>
      <w:r w:rsidRPr="00FF513D">
        <w:rPr>
          <w:rFonts w:ascii="Times New Roman" w:hAnsi="Times New Roman"/>
          <w:sz w:val="24"/>
        </w:rPr>
        <w:t>грамотности в работе образовательных центров «Точка роста».</w:t>
      </w:r>
    </w:p>
    <w:p w:rsidR="00AC7A82" w:rsidRDefault="00F613EF">
      <w:pPr>
        <w:pStyle w:val="3"/>
        <w:numPr>
          <w:ilvl w:val="2"/>
          <w:numId w:val="1"/>
        </w:numPr>
        <w:spacing w:line="240" w:lineRule="auto"/>
        <w:rPr>
          <w:rFonts w:ascii="Times New Roman" w:hAnsi="Times New Roman"/>
          <w:b/>
          <w:color w:val="000000"/>
        </w:rPr>
      </w:pPr>
      <w:bookmarkStart w:id="11" w:name="__RefHeading___13"/>
      <w:bookmarkEnd w:id="11"/>
      <w:r>
        <w:rPr>
          <w:rFonts w:ascii="Times New Roman" w:hAnsi="Times New Roman"/>
          <w:b/>
          <w:color w:val="000000"/>
        </w:rPr>
        <w:t>Общеобразовательные организации</w:t>
      </w:r>
      <w:r w:rsidR="00FF513D">
        <w:rPr>
          <w:rFonts w:ascii="Times New Roman" w:hAnsi="Times New Roman"/>
          <w:b/>
          <w:color w:val="000000"/>
        </w:rPr>
        <w:t xml:space="preserve"> Первомайского района </w:t>
      </w:r>
      <w:r>
        <w:rPr>
          <w:rFonts w:ascii="Times New Roman" w:hAnsi="Times New Roman"/>
          <w:b/>
          <w:color w:val="000000"/>
        </w:rPr>
        <w:t>Республики Крым</w:t>
      </w:r>
    </w:p>
    <w:p w:rsidR="00FF513D" w:rsidRPr="00FF513D" w:rsidRDefault="00FF513D" w:rsidP="00FF51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513D">
        <w:rPr>
          <w:rFonts w:ascii="Times New Roman" w:hAnsi="Times New Roman"/>
          <w:sz w:val="24"/>
        </w:rPr>
        <w:t>Функции:</w:t>
      </w:r>
    </w:p>
    <w:p w:rsidR="00FF513D" w:rsidRPr="00FF513D" w:rsidRDefault="00FF513D" w:rsidP="00FF513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>разрабатывают и утверждают планы общеобразовательных организаций по формированию функциональной грамотности;</w:t>
      </w:r>
    </w:p>
    <w:p w:rsidR="00FF513D" w:rsidRPr="00FF513D" w:rsidRDefault="00FF513D" w:rsidP="00FF513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проводят мероприятия по формированию и оценке функциональной грамотности </w:t>
      </w:r>
      <w:proofErr w:type="gramStart"/>
      <w:r w:rsidRPr="00FF513D">
        <w:rPr>
          <w:rFonts w:ascii="Times New Roman" w:hAnsi="Times New Roman"/>
          <w:sz w:val="24"/>
        </w:rPr>
        <w:t>обучающихся</w:t>
      </w:r>
      <w:proofErr w:type="gramEnd"/>
      <w:r w:rsidRPr="00FF513D">
        <w:rPr>
          <w:rFonts w:ascii="Times New Roman" w:hAnsi="Times New Roman"/>
          <w:sz w:val="24"/>
        </w:rPr>
        <w:t>;</w:t>
      </w:r>
    </w:p>
    <w:p w:rsidR="00FF513D" w:rsidRPr="00FF513D" w:rsidRDefault="00FF513D" w:rsidP="00FF513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проводят информационно-просветительскую работу с родителями, СМИ, общественностью по вопросам формирования и оценки функциональной грамотности; </w:t>
      </w:r>
    </w:p>
    <w:p w:rsidR="00FF513D" w:rsidRPr="00FF513D" w:rsidRDefault="00FF513D" w:rsidP="00FF513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осуществляют наполнение </w:t>
      </w:r>
      <w:proofErr w:type="spellStart"/>
      <w:r w:rsidRPr="00FF513D">
        <w:rPr>
          <w:rFonts w:ascii="Times New Roman" w:hAnsi="Times New Roman"/>
          <w:sz w:val="24"/>
        </w:rPr>
        <w:t>контента</w:t>
      </w:r>
      <w:proofErr w:type="spellEnd"/>
      <w:r w:rsidRPr="00FF513D">
        <w:rPr>
          <w:rFonts w:ascii="Times New Roman" w:hAnsi="Times New Roman"/>
          <w:sz w:val="24"/>
        </w:rPr>
        <w:t xml:space="preserve"> раздела официальных сайтов общеобразовательных организаций по вопросам формирования функциональной грамотности; </w:t>
      </w:r>
    </w:p>
    <w:p w:rsidR="00FF513D" w:rsidRPr="0014768A" w:rsidRDefault="00FF513D" w:rsidP="0014768A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реализуют индивидуальные маршруты непрерывного совершенствования </w:t>
      </w:r>
      <w:r w:rsidRPr="0014768A">
        <w:rPr>
          <w:rFonts w:ascii="Times New Roman" w:hAnsi="Times New Roman"/>
          <w:sz w:val="24"/>
        </w:rPr>
        <w:t xml:space="preserve">профессиональных компетенций и повышения уровня владения предметными областями; </w:t>
      </w:r>
    </w:p>
    <w:p w:rsidR="00FF513D" w:rsidRPr="0014768A" w:rsidRDefault="00FF513D" w:rsidP="0014768A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организуют наставничество с целью повышения уровня учителей по вопросам </w:t>
      </w:r>
      <w:r w:rsidRPr="0014768A">
        <w:rPr>
          <w:rFonts w:ascii="Times New Roman" w:hAnsi="Times New Roman"/>
          <w:sz w:val="24"/>
        </w:rPr>
        <w:t>формирования функциональной грамотности обучающихся</w:t>
      </w:r>
      <w:r w:rsidR="0014768A">
        <w:rPr>
          <w:rFonts w:ascii="Times New Roman" w:hAnsi="Times New Roman"/>
          <w:sz w:val="24"/>
        </w:rPr>
        <w:t>;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принимают участие в организации и проведении стажировок на базе инновационной </w:t>
      </w:r>
      <w:r w:rsidRPr="00C13EC6">
        <w:rPr>
          <w:rFonts w:ascii="Times New Roman" w:hAnsi="Times New Roman"/>
          <w:sz w:val="24"/>
        </w:rPr>
        <w:t xml:space="preserve">площадки МБОУ </w:t>
      </w:r>
      <w:r w:rsidR="00C13EC6">
        <w:rPr>
          <w:rFonts w:ascii="Times New Roman" w:hAnsi="Times New Roman"/>
          <w:sz w:val="24"/>
        </w:rPr>
        <w:t>Первомайская школа №2</w:t>
      </w:r>
      <w:r w:rsidRPr="00C13EC6">
        <w:rPr>
          <w:rFonts w:ascii="Times New Roman" w:hAnsi="Times New Roman"/>
          <w:sz w:val="24"/>
        </w:rPr>
        <w:t xml:space="preserve"> и в образовательных организациях, имеющих положительный опыт формирования и оценки функциональной грамотности; 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принимают участие в проведении тренингов для учителей по решению заданий (из </w:t>
      </w:r>
      <w:r w:rsidRPr="00C13EC6">
        <w:rPr>
          <w:rFonts w:ascii="Times New Roman" w:hAnsi="Times New Roman"/>
          <w:sz w:val="24"/>
        </w:rPr>
        <w:t xml:space="preserve">банка заданий ФГБНУ «ИСРО РАО») для оценки функциональной грамотности обучающихся; 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13EC6">
        <w:rPr>
          <w:rFonts w:ascii="Times New Roman" w:hAnsi="Times New Roman"/>
          <w:sz w:val="24"/>
        </w:rPr>
        <w:t xml:space="preserve">реализуют траектории роста учителей по вопросам формирования и оценки функциональной грамотности обучающихся; 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принимают участие в мероприятиях по подготовке </w:t>
      </w:r>
      <w:proofErr w:type="spellStart"/>
      <w:r w:rsidRPr="00FF513D">
        <w:rPr>
          <w:rFonts w:ascii="Times New Roman" w:hAnsi="Times New Roman"/>
          <w:sz w:val="24"/>
        </w:rPr>
        <w:t>тьюторов</w:t>
      </w:r>
      <w:proofErr w:type="spellEnd"/>
      <w:r w:rsidRPr="00FF513D">
        <w:rPr>
          <w:rFonts w:ascii="Times New Roman" w:hAnsi="Times New Roman"/>
          <w:sz w:val="24"/>
        </w:rPr>
        <w:t xml:space="preserve"> по вопросам </w:t>
      </w:r>
      <w:r w:rsidRPr="00C13EC6">
        <w:rPr>
          <w:rFonts w:ascii="Times New Roman" w:hAnsi="Times New Roman"/>
          <w:sz w:val="24"/>
        </w:rPr>
        <w:t xml:space="preserve">формирования и оценки функциональной грамотности обучающихся; 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принимают участие в мероприятиях по формированию и </w:t>
      </w:r>
      <w:proofErr w:type="gramStart"/>
      <w:r w:rsidRPr="00FF513D">
        <w:rPr>
          <w:rFonts w:ascii="Times New Roman" w:hAnsi="Times New Roman"/>
          <w:sz w:val="24"/>
        </w:rPr>
        <w:t xml:space="preserve">обучению команд по </w:t>
      </w:r>
      <w:r w:rsidRPr="00C13EC6">
        <w:rPr>
          <w:rFonts w:ascii="Times New Roman" w:hAnsi="Times New Roman"/>
          <w:sz w:val="24"/>
        </w:rPr>
        <w:t>вопросам</w:t>
      </w:r>
      <w:proofErr w:type="gramEnd"/>
      <w:r w:rsidRPr="00C13EC6">
        <w:rPr>
          <w:rFonts w:ascii="Times New Roman" w:hAnsi="Times New Roman"/>
          <w:sz w:val="24"/>
        </w:rPr>
        <w:t xml:space="preserve"> формирования и оценки функциональной грамотности</w:t>
      </w:r>
      <w:r w:rsidR="00C13EC6">
        <w:rPr>
          <w:rFonts w:ascii="Times New Roman" w:hAnsi="Times New Roman"/>
          <w:sz w:val="24"/>
        </w:rPr>
        <w:t>;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принимают участие в проведении мастер-классов по вопросам формирования и </w:t>
      </w:r>
      <w:r w:rsidRPr="00C13EC6">
        <w:rPr>
          <w:rFonts w:ascii="Times New Roman" w:hAnsi="Times New Roman"/>
          <w:sz w:val="24"/>
        </w:rPr>
        <w:t xml:space="preserve">оценки функциональной грамотности; 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проводят открытые уроки по вопросам формирования и оценки функциональной </w:t>
      </w:r>
      <w:r w:rsidRPr="00C13EC6">
        <w:rPr>
          <w:rFonts w:ascii="Times New Roman" w:hAnsi="Times New Roman"/>
          <w:sz w:val="24"/>
        </w:rPr>
        <w:t xml:space="preserve">грамотности; 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выявляют лучшие педагогические практики преподавания цикла математических, </w:t>
      </w:r>
      <w:r w:rsidRPr="00C13EC6">
        <w:rPr>
          <w:rFonts w:ascii="Times New Roman" w:hAnsi="Times New Roman"/>
          <w:sz w:val="24"/>
        </w:rPr>
        <w:t>естественных и гуманитарных наук и внеурочной деятельности;</w:t>
      </w:r>
    </w:p>
    <w:p w:rsidR="00FF513D" w:rsidRPr="00FF513D" w:rsidRDefault="00FF513D" w:rsidP="00FF513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внедряют в учебный процесс банк заданий по оценке функциональной грамотности; 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принимают участие в мероприятиях по проведению региональных мониторинговых </w:t>
      </w:r>
      <w:r w:rsidRPr="00C13EC6">
        <w:rPr>
          <w:rFonts w:ascii="Times New Roman" w:hAnsi="Times New Roman"/>
          <w:sz w:val="24"/>
        </w:rPr>
        <w:t>исследований по оценке функциональной грамотности;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13EC6">
        <w:rPr>
          <w:rFonts w:ascii="Times New Roman" w:hAnsi="Times New Roman"/>
          <w:sz w:val="24"/>
        </w:rPr>
        <w:lastRenderedPageBreak/>
        <w:t>принимают участие в мероприятиях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осуществляют организацию практикумов и других форм работы с </w:t>
      </w:r>
      <w:proofErr w:type="gramStart"/>
      <w:r w:rsidRPr="00FF513D">
        <w:rPr>
          <w:rFonts w:ascii="Times New Roman" w:hAnsi="Times New Roman"/>
          <w:sz w:val="24"/>
        </w:rPr>
        <w:t>обучающимися</w:t>
      </w:r>
      <w:proofErr w:type="gramEnd"/>
      <w:r w:rsidRPr="00FF513D">
        <w:rPr>
          <w:rFonts w:ascii="Times New Roman" w:hAnsi="Times New Roman"/>
          <w:sz w:val="24"/>
        </w:rPr>
        <w:t xml:space="preserve"> по </w:t>
      </w:r>
      <w:r w:rsidRPr="00C13EC6">
        <w:rPr>
          <w:rFonts w:ascii="Times New Roman" w:hAnsi="Times New Roman"/>
          <w:sz w:val="24"/>
        </w:rPr>
        <w:t xml:space="preserve">решению контекстных задач; </w:t>
      </w:r>
    </w:p>
    <w:p w:rsidR="00FF513D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принимают участие в организации и </w:t>
      </w:r>
      <w:proofErr w:type="gramStart"/>
      <w:r w:rsidRPr="00FF513D">
        <w:rPr>
          <w:rFonts w:ascii="Times New Roman" w:hAnsi="Times New Roman"/>
          <w:sz w:val="24"/>
        </w:rPr>
        <w:t>проведении</w:t>
      </w:r>
      <w:proofErr w:type="gramEnd"/>
      <w:r w:rsidRPr="00FF513D">
        <w:rPr>
          <w:rFonts w:ascii="Times New Roman" w:hAnsi="Times New Roman"/>
          <w:sz w:val="24"/>
        </w:rPr>
        <w:t xml:space="preserve"> массовых мероприятий для </w:t>
      </w:r>
      <w:r w:rsidRPr="00C13EC6">
        <w:rPr>
          <w:rFonts w:ascii="Times New Roman" w:hAnsi="Times New Roman"/>
          <w:sz w:val="24"/>
        </w:rPr>
        <w:t>обучающихся по формированию функциональной грамотности (олимпиады, конкурсы,</w:t>
      </w:r>
      <w:r w:rsidR="00C13EC6">
        <w:rPr>
          <w:rFonts w:ascii="Times New Roman" w:hAnsi="Times New Roman"/>
          <w:sz w:val="24"/>
        </w:rPr>
        <w:t xml:space="preserve"> </w:t>
      </w:r>
      <w:r w:rsidRPr="00C13EC6">
        <w:rPr>
          <w:rFonts w:ascii="Times New Roman" w:hAnsi="Times New Roman"/>
          <w:sz w:val="24"/>
        </w:rPr>
        <w:t xml:space="preserve">развивающие беседы, лекции, </w:t>
      </w:r>
      <w:proofErr w:type="spellStart"/>
      <w:r w:rsidRPr="00C13EC6">
        <w:rPr>
          <w:rFonts w:ascii="Times New Roman" w:hAnsi="Times New Roman"/>
          <w:sz w:val="24"/>
        </w:rPr>
        <w:t>межпредметные</w:t>
      </w:r>
      <w:proofErr w:type="spellEnd"/>
      <w:r w:rsidRPr="00C13EC6">
        <w:rPr>
          <w:rFonts w:ascii="Times New Roman" w:hAnsi="Times New Roman"/>
          <w:sz w:val="24"/>
        </w:rPr>
        <w:t xml:space="preserve"> и </w:t>
      </w:r>
      <w:proofErr w:type="spellStart"/>
      <w:r w:rsidRPr="00C13EC6">
        <w:rPr>
          <w:rFonts w:ascii="Times New Roman" w:hAnsi="Times New Roman"/>
          <w:sz w:val="24"/>
        </w:rPr>
        <w:t>метапредметные</w:t>
      </w:r>
      <w:proofErr w:type="spellEnd"/>
      <w:r w:rsidRPr="00C13EC6">
        <w:rPr>
          <w:rFonts w:ascii="Times New Roman" w:hAnsi="Times New Roman"/>
          <w:sz w:val="24"/>
        </w:rPr>
        <w:t xml:space="preserve"> проекты, недели функциональной грамотности); </w:t>
      </w:r>
    </w:p>
    <w:p w:rsidR="00AC7A82" w:rsidRPr="00C13EC6" w:rsidRDefault="00FF513D" w:rsidP="00C13EC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F513D">
        <w:rPr>
          <w:rFonts w:ascii="Times New Roman" w:hAnsi="Times New Roman"/>
          <w:sz w:val="24"/>
        </w:rPr>
        <w:t xml:space="preserve">формируют функциональную грамотность в работе образовательных центров «Точка </w:t>
      </w:r>
      <w:r w:rsidRPr="00C13EC6">
        <w:rPr>
          <w:rFonts w:ascii="Times New Roman" w:hAnsi="Times New Roman"/>
          <w:sz w:val="24"/>
        </w:rPr>
        <w:t>роста».</w:t>
      </w:r>
    </w:p>
    <w:p w:rsidR="00AC7A82" w:rsidRDefault="00AC7A82">
      <w:pPr>
        <w:pStyle w:val="a7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C7A82" w:rsidRDefault="00F613EF">
      <w:pPr>
        <w:pStyle w:val="10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12" w:name="__RefHeading___14"/>
      <w:bookmarkEnd w:id="12"/>
      <w:r>
        <w:rPr>
          <w:rFonts w:ascii="Times New Roman" w:hAnsi="Times New Roman"/>
          <w:b/>
          <w:color w:val="000000"/>
          <w:sz w:val="24"/>
        </w:rPr>
        <w:t xml:space="preserve">Показатели эффективности функционирования системы работы по формированию функциональной грамотности обучающихся общеобразовательных организаций </w:t>
      </w:r>
      <w:r w:rsidR="005557D4">
        <w:rPr>
          <w:rFonts w:ascii="Times New Roman" w:hAnsi="Times New Roman"/>
          <w:b/>
          <w:color w:val="000000"/>
          <w:sz w:val="24"/>
        </w:rPr>
        <w:t xml:space="preserve">Первомайского района </w:t>
      </w:r>
      <w:r>
        <w:rPr>
          <w:rFonts w:ascii="Times New Roman" w:hAnsi="Times New Roman"/>
          <w:b/>
          <w:color w:val="000000"/>
          <w:sz w:val="24"/>
        </w:rPr>
        <w:t>Республики Крым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разработке показателей эффективности функционирования системы работы по формированию функциональной грамотности обучающихся общеобразовательных организаций </w:t>
      </w:r>
      <w:r w:rsidR="005557D4">
        <w:rPr>
          <w:rFonts w:ascii="Times New Roman" w:hAnsi="Times New Roman"/>
          <w:sz w:val="24"/>
        </w:rPr>
        <w:t xml:space="preserve">Первомайского района </w:t>
      </w:r>
      <w:r>
        <w:rPr>
          <w:rFonts w:ascii="Times New Roman" w:hAnsi="Times New Roman"/>
          <w:sz w:val="24"/>
        </w:rPr>
        <w:t xml:space="preserve">Республики Крым учитываются показатели мотивирующего </w:t>
      </w:r>
      <w:proofErr w:type="gramStart"/>
      <w:r>
        <w:rPr>
          <w:rFonts w:ascii="Times New Roman" w:hAnsi="Times New Roman"/>
          <w:sz w:val="24"/>
        </w:rPr>
        <w:t>мониторинга</w:t>
      </w:r>
      <w:proofErr w:type="gramEnd"/>
      <w:r>
        <w:rPr>
          <w:rFonts w:ascii="Times New Roman" w:hAnsi="Times New Roman"/>
          <w:sz w:val="24"/>
        </w:rPr>
        <w:t xml:space="preserve"> и показатели оценки механизмов управления качеством образования субъектов Российской Федерации в части повышения уровня профессионального мастерства педагогических работников и управленческих кадров включая мониторинг деятельности субъектов Российской Федерации по формированию функциональной грамотности школьников.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оценке эффективности функционирования системы работы по формированию функциональной грамотности обучающихся общеобразовательных организаций </w:t>
      </w:r>
      <w:r w:rsidR="005557D4">
        <w:rPr>
          <w:rFonts w:ascii="Times New Roman" w:hAnsi="Times New Roman"/>
          <w:sz w:val="24"/>
        </w:rPr>
        <w:t xml:space="preserve">Первомайского района </w:t>
      </w:r>
      <w:r>
        <w:rPr>
          <w:rFonts w:ascii="Times New Roman" w:hAnsi="Times New Roman"/>
          <w:sz w:val="24"/>
        </w:rPr>
        <w:t>Республики Крым учитываются все субъекты, выполняющие функции и осуществляющие:</w:t>
      </w:r>
    </w:p>
    <w:p w:rsidR="00AC7A82" w:rsidRDefault="00F613EF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организационно-управленческую деятельность по формированию функциональной грамотности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AC7A82" w:rsidRDefault="00F613EF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работу с педагогами и образовательными организациями в вопросах формирования функциональной грамотности обучающихся;</w:t>
      </w:r>
    </w:p>
    <w:p w:rsidR="00AC7A82" w:rsidRDefault="00F613EF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работу с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в вопросах формирования функциональной грамотности.</w:t>
      </w:r>
    </w:p>
    <w:p w:rsidR="00AC7A82" w:rsidRDefault="00F613EF">
      <w:pPr>
        <w:pStyle w:val="2"/>
        <w:numPr>
          <w:ilvl w:val="1"/>
          <w:numId w:val="1"/>
        </w:numPr>
        <w:spacing w:line="240" w:lineRule="auto"/>
        <w:rPr>
          <w:rFonts w:ascii="Times New Roman" w:hAnsi="Times New Roman"/>
          <w:b/>
          <w:color w:val="000000"/>
          <w:sz w:val="24"/>
        </w:rPr>
      </w:pPr>
      <w:bookmarkStart w:id="13" w:name="__RefHeading___15"/>
      <w:bookmarkEnd w:id="13"/>
      <w:r>
        <w:rPr>
          <w:rFonts w:ascii="Times New Roman" w:hAnsi="Times New Roman"/>
          <w:b/>
          <w:color w:val="000000"/>
          <w:sz w:val="24"/>
        </w:rPr>
        <w:t xml:space="preserve"> Показатели:</w:t>
      </w:r>
    </w:p>
    <w:p w:rsidR="00AC7A82" w:rsidRDefault="00F613EF">
      <w:pPr>
        <w:pStyle w:val="2"/>
        <w:numPr>
          <w:ilvl w:val="2"/>
          <w:numId w:val="1"/>
        </w:numPr>
        <w:spacing w:line="240" w:lineRule="auto"/>
        <w:rPr>
          <w:rFonts w:ascii="Times New Roman" w:hAnsi="Times New Roman"/>
          <w:b/>
          <w:color w:val="000000"/>
          <w:sz w:val="24"/>
        </w:rPr>
      </w:pPr>
      <w:bookmarkStart w:id="14" w:name="__RefHeading___16"/>
      <w:bookmarkEnd w:id="14"/>
      <w:r>
        <w:rPr>
          <w:rStyle w:val="30"/>
          <w:rFonts w:ascii="Times New Roman" w:hAnsi="Times New Roman"/>
          <w:b/>
          <w:color w:val="000000"/>
        </w:rPr>
        <w:t xml:space="preserve">Показатели для оценки системы </w:t>
      </w:r>
      <w:r w:rsidR="005557D4">
        <w:rPr>
          <w:rStyle w:val="30"/>
          <w:rFonts w:ascii="Times New Roman" w:hAnsi="Times New Roman"/>
          <w:b/>
          <w:color w:val="000000"/>
        </w:rPr>
        <w:t xml:space="preserve">работы муниципального образования </w:t>
      </w:r>
      <w:r>
        <w:rPr>
          <w:rStyle w:val="30"/>
          <w:rFonts w:ascii="Times New Roman" w:hAnsi="Times New Roman"/>
          <w:b/>
          <w:color w:val="000000"/>
        </w:rPr>
        <w:t>по формированию функциональной грамотности обучающихся общеобразовательных организаций Республики Крым</w:t>
      </w:r>
    </w:p>
    <w:p w:rsidR="00AC7A82" w:rsidRDefault="00F613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Чек-лист. Показатели организационно-управленческой деятельности </w:t>
      </w:r>
      <w:r w:rsidR="00027A9F">
        <w:rPr>
          <w:rFonts w:ascii="Times New Roman" w:hAnsi="Times New Roman"/>
          <w:sz w:val="24"/>
        </w:rPr>
        <w:t xml:space="preserve">муниципальных </w:t>
      </w:r>
      <w:r>
        <w:rPr>
          <w:rFonts w:ascii="Times New Roman" w:hAnsi="Times New Roman"/>
          <w:sz w:val="24"/>
        </w:rPr>
        <w:t xml:space="preserve"> координаторов Республики Крым по формированию функциональной грамотности обучающихся</w:t>
      </w:r>
    </w:p>
    <w:tbl>
      <w:tblPr>
        <w:tblStyle w:val="af6"/>
        <w:tblW w:w="0" w:type="auto"/>
        <w:tblInd w:w="-113" w:type="dxa"/>
        <w:tblLayout w:type="fixed"/>
        <w:tblLook w:val="04A0"/>
      </w:tblPr>
      <w:tblGrid>
        <w:gridCol w:w="684"/>
        <w:gridCol w:w="5897"/>
        <w:gridCol w:w="2736"/>
      </w:tblGrid>
      <w:tr w:rsidR="00AC7A82">
        <w:tc>
          <w:tcPr>
            <w:tcW w:w="684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897" w:type="dxa"/>
          </w:tcPr>
          <w:p w:rsidR="00AC7A82" w:rsidRDefault="00F6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736" w:type="dxa"/>
          </w:tcPr>
          <w:p w:rsidR="00AC7A82" w:rsidRDefault="00F6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Отметка об исполнении</w:t>
            </w:r>
          </w:p>
          <w:p w:rsidR="00AC7A82" w:rsidRDefault="00F6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Ссылка на документ</w:t>
            </w:r>
          </w:p>
        </w:tc>
      </w:tr>
      <w:tr w:rsidR="00AC7A82">
        <w:trPr>
          <w:trHeight w:val="1600"/>
        </w:trPr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Сформирована схема (алгоритм, процесс) управления деятельностью по формированию функциональной грамотности: создана координационная группа управления процессом, а также методическая группа по видам функциональной грамотности (учебным предметам)</w:t>
            </w:r>
          </w:p>
        </w:tc>
        <w:tc>
          <w:tcPr>
            <w:tcW w:w="2736" w:type="dxa"/>
          </w:tcPr>
          <w:p w:rsidR="00AC7A82" w:rsidRDefault="00F613E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документ на портале «Функциональная грамотность» официального сайта 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AC7A82" w:rsidRDefault="00F613E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Разработан и утвержден </w:t>
            </w:r>
            <w:r w:rsidR="00027A9F">
              <w:rPr>
                <w:rFonts w:ascii="Times New Roman" w:hAnsi="Times New Roman"/>
                <w:sz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t xml:space="preserve"> план мероприятий по формированию функциональной грамотности обучающихся</w:t>
            </w:r>
          </w:p>
        </w:tc>
        <w:tc>
          <w:tcPr>
            <w:tcW w:w="2736" w:type="dxa"/>
          </w:tcPr>
          <w:p w:rsidR="00AC7A82" w:rsidRDefault="00F613E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документ на портале «Функциональная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грамотность» официального сайта 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AC7A82" w:rsidRDefault="00F613E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Разработана </w:t>
            </w:r>
            <w:r w:rsidR="00027A9F"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 xml:space="preserve"> нормативная правовая база</w:t>
            </w:r>
          </w:p>
        </w:tc>
        <w:tc>
          <w:tcPr>
            <w:tcW w:w="2736" w:type="dxa"/>
          </w:tcPr>
          <w:p w:rsidR="00AC7A82" w:rsidRDefault="00F613E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рубрику «Нормативная база» портала «Функциональная грамотность» официального сайта 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</w:t>
            </w:r>
            <w:r w:rsidRPr="00027A9F">
              <w:rPr>
                <w:rFonts w:ascii="Times New Roman" w:hAnsi="Times New Roman"/>
                <w:sz w:val="24"/>
              </w:rPr>
              <w:t xml:space="preserve">Подготовлены выступления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муниципального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образования на еженедельных мероприятиях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региональных и муниципальных координаторов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обмену опытом по формированию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функциональной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грамотности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ОО РК в соответствии с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>утвержденным графиком</w:t>
            </w:r>
          </w:p>
          <w:p w:rsidR="00AC7A82" w:rsidRDefault="00AC7A82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</w:tcPr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Ссылка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подготовленные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материалы на портале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«Функциональная </w:t>
            </w:r>
          </w:p>
          <w:p w:rsidR="00AC7A82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>грамотность»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Разработаны методические рекомендации,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027A9F">
              <w:rPr>
                <w:rFonts w:ascii="Times New Roman" w:hAnsi="Times New Roman"/>
                <w:sz w:val="24"/>
              </w:rPr>
              <w:t>ориентированные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на формирование и оценку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функциональной грамотности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образовательных организаций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муниципального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образования Республики Крым по шести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027A9F">
              <w:rPr>
                <w:rFonts w:ascii="Times New Roman" w:hAnsi="Times New Roman"/>
                <w:sz w:val="24"/>
              </w:rPr>
              <w:t xml:space="preserve">направлениям (читательская грамотность, </w:t>
            </w:r>
            <w:proofErr w:type="gramEnd"/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математическая грамотность, естественнонаучная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грамотность, финансовая грамотность,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глобальные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AC7A82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компетенции, </w:t>
            </w:r>
            <w:proofErr w:type="spellStart"/>
            <w:r w:rsidRPr="00027A9F">
              <w:rPr>
                <w:rFonts w:ascii="Times New Roman" w:hAnsi="Times New Roman"/>
                <w:sz w:val="24"/>
              </w:rPr>
              <w:t>креативное</w:t>
            </w:r>
            <w:proofErr w:type="spellEnd"/>
            <w:r w:rsidRPr="00027A9F">
              <w:rPr>
                <w:rFonts w:ascii="Times New Roman" w:hAnsi="Times New Roman"/>
                <w:sz w:val="24"/>
              </w:rPr>
              <w:t xml:space="preserve"> мышление)</w:t>
            </w:r>
          </w:p>
        </w:tc>
        <w:tc>
          <w:tcPr>
            <w:tcW w:w="2736" w:type="dxa"/>
          </w:tcPr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Ссылка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методические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рекомендации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муниципальных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координаторов </w:t>
            </w:r>
            <w:proofErr w:type="gramStart"/>
            <w:r w:rsidRPr="00027A9F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027A9F">
              <w:rPr>
                <w:rFonts w:ascii="Times New Roman" w:hAnsi="Times New Roman"/>
                <w:sz w:val="24"/>
              </w:rPr>
              <w:t>портале</w:t>
            </w:r>
            <w:proofErr w:type="gramEnd"/>
            <w:r w:rsidRPr="00027A9F">
              <w:rPr>
                <w:rFonts w:ascii="Times New Roman" w:hAnsi="Times New Roman"/>
                <w:sz w:val="24"/>
              </w:rPr>
              <w:t xml:space="preserve">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«Функциональная </w:t>
            </w:r>
          </w:p>
          <w:p w:rsidR="00027A9F" w:rsidRPr="00027A9F" w:rsidRDefault="00027A9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A9F">
              <w:rPr>
                <w:rFonts w:ascii="Times New Roman" w:hAnsi="Times New Roman"/>
                <w:sz w:val="24"/>
              </w:rPr>
              <w:t xml:space="preserve">грамотность» </w:t>
            </w:r>
          </w:p>
          <w:p w:rsidR="00AC7A82" w:rsidRDefault="00AC7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AC7A82" w:rsidRDefault="00F613E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Разработана и внедрена </w:t>
            </w:r>
            <w:r w:rsidR="00027A9F"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 xml:space="preserve"> модель мониторинга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w="2736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Ссылка. Анал</w:t>
            </w:r>
            <w:r w:rsidR="00027A9F">
              <w:rPr>
                <w:rFonts w:ascii="Times New Roman" w:hAnsi="Times New Roman"/>
                <w:sz w:val="24"/>
              </w:rPr>
              <w:t>итическая справка на официальном</w:t>
            </w:r>
            <w:r>
              <w:rPr>
                <w:rFonts w:ascii="Times New Roman" w:hAnsi="Times New Roman"/>
                <w:sz w:val="24"/>
              </w:rPr>
              <w:t xml:space="preserve"> сайт</w:t>
            </w:r>
            <w:r w:rsidR="00027A9F">
              <w:rPr>
                <w:rFonts w:ascii="Times New Roman" w:hAnsi="Times New Roman"/>
                <w:sz w:val="24"/>
              </w:rPr>
              <w:t>е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Разработана и внедрена </w:t>
            </w:r>
            <w:proofErr w:type="spellStart"/>
            <w:r>
              <w:rPr>
                <w:rFonts w:ascii="Times New Roman" w:hAnsi="Times New Roman"/>
                <w:sz w:val="24"/>
              </w:rPr>
              <w:t>региональнальная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модель мониторинга информационных ресурсов образовательных организаций по плану:</w:t>
            </w:r>
          </w:p>
          <w:tbl>
            <w:tblPr>
              <w:tblStyle w:val="af6"/>
              <w:tblW w:w="0" w:type="auto"/>
              <w:tblLayout w:type="fixed"/>
              <w:tblLook w:val="04A0"/>
            </w:tblPr>
            <w:tblGrid>
              <w:gridCol w:w="4512"/>
              <w:gridCol w:w="1159"/>
            </w:tblGrid>
            <w:tr w:rsidR="00AC7A82">
              <w:tc>
                <w:tcPr>
                  <w:tcW w:w="4512" w:type="dxa"/>
                </w:tcPr>
                <w:p w:rsidR="00AC7A82" w:rsidRDefault="00F613EF" w:rsidP="00430841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ind w:left="622" w:hanging="6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Наличие раздела «Функциональная грамотность» на официальном сайте </w:t>
                  </w:r>
                </w:p>
              </w:tc>
              <w:tc>
                <w:tcPr>
                  <w:tcW w:w="1159" w:type="dxa"/>
                </w:tcPr>
                <w:p w:rsidR="00AC7A82" w:rsidRDefault="00F613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/Н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ет </w:t>
                  </w:r>
                </w:p>
              </w:tc>
            </w:tr>
            <w:tr w:rsidR="00AC7A82">
              <w:trPr>
                <w:trHeight w:val="1393"/>
              </w:trPr>
              <w:tc>
                <w:tcPr>
                  <w:tcW w:w="4512" w:type="dxa"/>
                </w:tcPr>
                <w:p w:rsidR="00AC7A82" w:rsidRDefault="00F613EF" w:rsidP="00430841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ind w:left="697" w:hanging="6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Наличие рубрики «Нормативная база» на официальном сайте </w:t>
                  </w:r>
                </w:p>
              </w:tc>
              <w:tc>
                <w:tcPr>
                  <w:tcW w:w="1159" w:type="dxa"/>
                </w:tcPr>
                <w:p w:rsidR="00AC7A82" w:rsidRDefault="00F613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/Н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ет</w:t>
                  </w:r>
                </w:p>
              </w:tc>
            </w:tr>
            <w:tr w:rsidR="00AC7A82">
              <w:tc>
                <w:tcPr>
                  <w:tcW w:w="4512" w:type="dxa"/>
                </w:tcPr>
                <w:p w:rsidR="00AC7A82" w:rsidRDefault="00F613EF" w:rsidP="00430841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ind w:left="697" w:hanging="697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Наличие нормативных документов (Приказы, письма, нормативные акты, положения и пр.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России, МОНМ РК, ГБОУ ДПО РК КРИППО, ГКУ РК ЦОМКО, </w:t>
                  </w:r>
                  <w:r w:rsidR="00430841">
                    <w:rPr>
                      <w:rFonts w:ascii="Times New Roman" w:hAnsi="Times New Roman"/>
                      <w:sz w:val="24"/>
                    </w:rPr>
                    <w:t>отдела образования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  <w:proofErr w:type="gramEnd"/>
                </w:p>
              </w:tc>
              <w:tc>
                <w:tcPr>
                  <w:tcW w:w="1159" w:type="dxa"/>
                </w:tcPr>
                <w:p w:rsidR="00AC7A82" w:rsidRDefault="00F613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/Н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ет</w:t>
                  </w:r>
                </w:p>
              </w:tc>
            </w:tr>
            <w:tr w:rsidR="00AC7A82">
              <w:tc>
                <w:tcPr>
                  <w:tcW w:w="4512" w:type="dxa"/>
                </w:tcPr>
                <w:p w:rsidR="00AC7A82" w:rsidRDefault="00F613EF" w:rsidP="00430841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ind w:left="697" w:hanging="6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Наличие итоговой справки о мониторинге сайтов общеобразовате</w:t>
                  </w:r>
                  <w:r w:rsidR="00430841">
                    <w:rPr>
                      <w:rFonts w:ascii="Times New Roman" w:hAnsi="Times New Roman"/>
                      <w:sz w:val="24"/>
                    </w:rPr>
                    <w:t>льных организаций</w:t>
                  </w:r>
                  <w:r>
                    <w:rPr>
                      <w:rFonts w:ascii="Times New Roman" w:hAnsi="Times New Roman"/>
                      <w:sz w:val="24"/>
                    </w:rPr>
                    <w:t>, содержащей краткий анализ, выводы и адресные рекомендации</w:t>
                  </w:r>
                </w:p>
              </w:tc>
              <w:tc>
                <w:tcPr>
                  <w:tcW w:w="1159" w:type="dxa"/>
                </w:tcPr>
                <w:p w:rsidR="00AC7A82" w:rsidRDefault="00F613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/Н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ет</w:t>
                  </w:r>
                </w:p>
              </w:tc>
            </w:tr>
            <w:tr w:rsidR="00AC7A82">
              <w:tc>
                <w:tcPr>
                  <w:tcW w:w="4512" w:type="dxa"/>
                </w:tcPr>
                <w:p w:rsidR="00AC7A82" w:rsidRDefault="00F613EF" w:rsidP="00430841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ind w:left="697" w:hanging="6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Наличие информационного </w:t>
                  </w: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 xml:space="preserve">сопровождения мероприятий по формированию функциональной грамотности </w:t>
                  </w:r>
                </w:p>
              </w:tc>
              <w:tc>
                <w:tcPr>
                  <w:tcW w:w="1159" w:type="dxa"/>
                </w:tcPr>
                <w:p w:rsidR="00AC7A82" w:rsidRDefault="00F613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Да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/Н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ет</w:t>
                  </w:r>
                </w:p>
              </w:tc>
            </w:tr>
            <w:tr w:rsidR="00AC7A82">
              <w:tc>
                <w:tcPr>
                  <w:tcW w:w="4512" w:type="dxa"/>
                </w:tcPr>
                <w:p w:rsidR="00AC7A82" w:rsidRDefault="00430841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ind w:left="697" w:hanging="6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Наличие информации о работе инновационной площадки</w:t>
                  </w:r>
                  <w:r w:rsidR="00F613EF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:rsidR="00AC7A82" w:rsidRDefault="00F613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/Н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ет</w:t>
                  </w:r>
                </w:p>
              </w:tc>
            </w:tr>
            <w:tr w:rsidR="00AC7A82">
              <w:tc>
                <w:tcPr>
                  <w:tcW w:w="4512" w:type="dxa"/>
                </w:tcPr>
                <w:p w:rsidR="00AC7A82" w:rsidRDefault="00F613EF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ind w:left="697" w:hanging="6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Наличие информации для родителей обучающихся ОО муниципального образования</w:t>
                  </w:r>
                </w:p>
              </w:tc>
              <w:tc>
                <w:tcPr>
                  <w:tcW w:w="1159" w:type="dxa"/>
                </w:tcPr>
                <w:p w:rsidR="00AC7A82" w:rsidRDefault="00F613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/Н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ет</w:t>
                  </w:r>
                </w:p>
              </w:tc>
            </w:tr>
            <w:tr w:rsidR="00AC7A82">
              <w:tc>
                <w:tcPr>
                  <w:tcW w:w="4512" w:type="dxa"/>
                </w:tcPr>
                <w:p w:rsidR="00AC7A82" w:rsidRDefault="00F613EF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ind w:left="697" w:hanging="6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Наличие информации для СМИ по вопросам формирования и оценки функциональной грамотности обучающихся </w:t>
                  </w:r>
                </w:p>
              </w:tc>
              <w:tc>
                <w:tcPr>
                  <w:tcW w:w="1159" w:type="dxa"/>
                </w:tcPr>
                <w:p w:rsidR="00AC7A82" w:rsidRDefault="00F613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/Н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ет</w:t>
                  </w:r>
                </w:p>
              </w:tc>
            </w:tr>
          </w:tbl>
          <w:p w:rsidR="00AC7A82" w:rsidRDefault="00AC7A82">
            <w:pPr>
              <w:spacing w:after="0" w:line="240" w:lineRule="auto"/>
              <w:ind w:left="720" w:hanging="697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</w:tcPr>
          <w:p w:rsidR="00AC7A82" w:rsidRDefault="00F613EF" w:rsidP="00027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Ссылка на документ по итогам мониторинга на портале «Функциональная грамотность» официального сайта 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Созданы региональные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стажировочные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(методические) площадки по отработке вопросов формирования и оценки функциональной грамотности на базе инновационных площадок</w:t>
            </w:r>
          </w:p>
        </w:tc>
        <w:tc>
          <w:tcPr>
            <w:tcW w:w="2736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</w:t>
            </w:r>
            <w:r w:rsidR="00430841"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 xml:space="preserve">документы, размещенные на  официальном сайте </w:t>
            </w:r>
            <w:proofErr w:type="spellStart"/>
            <w:r w:rsidR="00430841">
              <w:rPr>
                <w:rFonts w:ascii="Times New Roman" w:hAnsi="Times New Roman"/>
                <w:sz w:val="24"/>
              </w:rPr>
              <w:t>ОО-инновационной</w:t>
            </w:r>
            <w:proofErr w:type="spellEnd"/>
            <w:r w:rsidR="00430841">
              <w:rPr>
                <w:rFonts w:ascii="Times New Roman" w:hAnsi="Times New Roman"/>
                <w:sz w:val="24"/>
              </w:rPr>
              <w:t xml:space="preserve"> площадки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430841" w:rsidRPr="00430841" w:rsidRDefault="00430841" w:rsidP="00430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0841">
              <w:rPr>
                <w:rFonts w:ascii="Times New Roman" w:hAnsi="Times New Roman"/>
                <w:sz w:val="24"/>
              </w:rPr>
              <w:t xml:space="preserve">Обеспечено проведение стажировок </w:t>
            </w:r>
            <w:proofErr w:type="gramStart"/>
            <w:r w:rsidRPr="00430841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30841">
              <w:rPr>
                <w:rFonts w:ascii="Times New Roman" w:hAnsi="Times New Roman"/>
                <w:sz w:val="24"/>
              </w:rPr>
              <w:t xml:space="preserve"> </w:t>
            </w:r>
          </w:p>
          <w:p w:rsidR="00430841" w:rsidRPr="00430841" w:rsidRDefault="00430841" w:rsidP="00430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0841">
              <w:rPr>
                <w:rFonts w:ascii="Times New Roman" w:hAnsi="Times New Roman"/>
                <w:sz w:val="24"/>
              </w:rPr>
              <w:t xml:space="preserve">образовательных </w:t>
            </w:r>
            <w:proofErr w:type="gramStart"/>
            <w:r w:rsidRPr="00430841">
              <w:rPr>
                <w:rFonts w:ascii="Times New Roman" w:hAnsi="Times New Roman"/>
                <w:sz w:val="24"/>
              </w:rPr>
              <w:t>организациях</w:t>
            </w:r>
            <w:proofErr w:type="gramEnd"/>
            <w:r w:rsidRPr="00430841">
              <w:rPr>
                <w:rFonts w:ascii="Times New Roman" w:hAnsi="Times New Roman"/>
                <w:sz w:val="24"/>
              </w:rPr>
              <w:t xml:space="preserve">, имеющих </w:t>
            </w:r>
          </w:p>
          <w:p w:rsidR="00430841" w:rsidRPr="00430841" w:rsidRDefault="00430841" w:rsidP="00430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0841">
              <w:rPr>
                <w:rFonts w:ascii="Times New Roman" w:hAnsi="Times New Roman"/>
                <w:sz w:val="24"/>
              </w:rPr>
              <w:t xml:space="preserve">положительный опыт формирования и оценки </w:t>
            </w:r>
          </w:p>
          <w:p w:rsidR="00430841" w:rsidRPr="00430841" w:rsidRDefault="00430841" w:rsidP="00430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0841">
              <w:rPr>
                <w:rFonts w:ascii="Times New Roman" w:hAnsi="Times New Roman"/>
                <w:sz w:val="24"/>
              </w:rPr>
              <w:t>функциональной грамотности</w:t>
            </w:r>
          </w:p>
          <w:p w:rsidR="00AC7A82" w:rsidRDefault="00AC7A82" w:rsidP="00430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</w:tcPr>
          <w:p w:rsidR="00BE520D" w:rsidRPr="00430841" w:rsidRDefault="00F613EF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информации, </w:t>
            </w:r>
            <w:r w:rsidR="00BE520D" w:rsidRPr="00430841">
              <w:rPr>
                <w:rFonts w:ascii="Times New Roman" w:hAnsi="Times New Roman"/>
                <w:sz w:val="24"/>
              </w:rPr>
              <w:t xml:space="preserve">Ссылка на документы, </w:t>
            </w:r>
          </w:p>
          <w:p w:rsidR="00BE520D" w:rsidRPr="00430841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0841">
              <w:rPr>
                <w:rFonts w:ascii="Times New Roman" w:hAnsi="Times New Roman"/>
                <w:sz w:val="24"/>
              </w:rPr>
              <w:t xml:space="preserve">размещенные на </w:t>
            </w:r>
          </w:p>
          <w:p w:rsidR="00AC7A82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0841">
              <w:rPr>
                <w:rFonts w:ascii="Times New Roman" w:hAnsi="Times New Roman"/>
                <w:sz w:val="24"/>
              </w:rPr>
              <w:t xml:space="preserve">официальном </w:t>
            </w:r>
            <w:proofErr w:type="gramStart"/>
            <w:r w:rsidRPr="00430841">
              <w:rPr>
                <w:rFonts w:ascii="Times New Roman" w:hAnsi="Times New Roman"/>
                <w:sz w:val="24"/>
              </w:rPr>
              <w:t>сайте</w:t>
            </w:r>
            <w:proofErr w:type="gramEnd"/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Организовано наставничество с целью повышения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профессионального уровня учителей по вопросам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формирования функциональной грамотности </w:t>
            </w:r>
          </w:p>
          <w:p w:rsidR="00AC7A82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>обучающихся</w:t>
            </w:r>
          </w:p>
        </w:tc>
        <w:tc>
          <w:tcPr>
            <w:tcW w:w="2736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Ссылка на информацию,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размещенную на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/>
                <w:sz w:val="24"/>
              </w:rPr>
              <w:t>сайте</w:t>
            </w:r>
            <w:proofErr w:type="gramEnd"/>
            <w:r w:rsidRPr="00BE520D">
              <w:rPr>
                <w:rFonts w:ascii="Times New Roman" w:hAnsi="Times New Roman"/>
                <w:sz w:val="24"/>
              </w:rPr>
              <w:t xml:space="preserve"> </w:t>
            </w:r>
          </w:p>
          <w:p w:rsidR="00AC7A82" w:rsidRDefault="00AC7A82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>Осуществляется деятельность муниципальных учебно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BE520D">
              <w:rPr>
                <w:rFonts w:ascii="Times New Roman" w:hAnsi="Times New Roman"/>
                <w:sz w:val="24"/>
              </w:rPr>
              <w:t>методических объединений и ассоциаций — учителей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BE520D">
              <w:rPr>
                <w:rFonts w:ascii="Times New Roman" w:hAnsi="Times New Roman"/>
                <w:sz w:val="24"/>
              </w:rPr>
              <w:t>предметников</w:t>
            </w:r>
          </w:p>
          <w:p w:rsidR="00AC7A82" w:rsidRDefault="00AC7A82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Ссылка на информацию, </w:t>
            </w:r>
          </w:p>
          <w:p w:rsidR="00AC7A82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BE520D">
              <w:rPr>
                <w:rFonts w:ascii="Times New Roman" w:hAnsi="Times New Roman"/>
                <w:sz w:val="24"/>
              </w:rPr>
              <w:t>размещенную</w:t>
            </w:r>
            <w:proofErr w:type="gramEnd"/>
            <w:r w:rsidRPr="00BE520D"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z w:val="24"/>
              </w:rPr>
              <w:t xml:space="preserve"> официальном сайте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Проведены муниципальные образовательные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мероприятия в различных формах: конференции, </w:t>
            </w:r>
          </w:p>
          <w:p w:rsidR="00AC7A82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мастер-классы, тренинги, круглые столы и </w:t>
            </w:r>
            <w:proofErr w:type="spellStart"/>
            <w:proofErr w:type="gramStart"/>
            <w:r w:rsidRPr="00BE520D">
              <w:rPr>
                <w:rFonts w:ascii="Times New Roman" w:hAnsi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736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Ссылка на информацию, </w:t>
            </w:r>
          </w:p>
          <w:p w:rsidR="00AC7A82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BE520D">
              <w:rPr>
                <w:rFonts w:ascii="Times New Roman" w:hAnsi="Times New Roman"/>
                <w:sz w:val="24"/>
              </w:rPr>
              <w:t>размещенную</w:t>
            </w:r>
            <w:proofErr w:type="gramEnd"/>
            <w:r w:rsidRPr="00BE520D"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z w:val="24"/>
              </w:rPr>
              <w:t xml:space="preserve"> официальном сайте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>Обеспечен контроль информационно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BE520D">
              <w:rPr>
                <w:rFonts w:ascii="Times New Roman" w:hAnsi="Times New Roman"/>
                <w:sz w:val="24"/>
              </w:rPr>
              <w:t xml:space="preserve">просветительской работы с родителями, СМИ,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общественностью по вопросам формирования и </w:t>
            </w:r>
          </w:p>
          <w:p w:rsidR="00AC7A82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оценки функциональной грамотности </w:t>
            </w:r>
            <w:proofErr w:type="gramStart"/>
            <w:r w:rsidRPr="00BE520D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736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Анализ информации,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размещенной на </w:t>
            </w:r>
          </w:p>
          <w:p w:rsidR="00BE520D" w:rsidRPr="00BE520D" w:rsidRDefault="005D3119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/>
                <w:sz w:val="24"/>
              </w:rPr>
              <w:t>сайте</w:t>
            </w:r>
            <w:proofErr w:type="gramEnd"/>
            <w:r w:rsidR="00BE520D" w:rsidRPr="00BE520D">
              <w:rPr>
                <w:rFonts w:ascii="Times New Roman" w:hAnsi="Times New Roman"/>
                <w:sz w:val="24"/>
              </w:rPr>
              <w:t xml:space="preserve"> ОО </w:t>
            </w:r>
          </w:p>
          <w:p w:rsidR="00AC7A82" w:rsidRDefault="00AC7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Подготовлен банк видеоматериалов по формированию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функциональной грамотности в помощь учителю, </w:t>
            </w:r>
          </w:p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>обучающемуся, родителю</w:t>
            </w:r>
          </w:p>
          <w:p w:rsidR="00AC7A82" w:rsidRDefault="00AC7A82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</w:tcPr>
          <w:p w:rsidR="00BE520D" w:rsidRPr="00BE520D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Ссылка на информацию </w:t>
            </w:r>
          </w:p>
          <w:p w:rsidR="00AC7A82" w:rsidRDefault="00BE520D" w:rsidP="00BE52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(банк видеоматериалов), </w:t>
            </w:r>
            <w:proofErr w:type="gramStart"/>
            <w:r>
              <w:rPr>
                <w:rFonts w:ascii="Times New Roman" w:hAnsi="Times New Roman"/>
                <w:sz w:val="24"/>
              </w:rPr>
              <w:t>размещенной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официальном сайте</w:t>
            </w:r>
            <w:r w:rsidR="00F613E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5D3119" w:rsidRPr="005D3119" w:rsidRDefault="005D3119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3119">
              <w:rPr>
                <w:rFonts w:ascii="Times New Roman" w:hAnsi="Times New Roman"/>
                <w:sz w:val="24"/>
              </w:rPr>
              <w:t xml:space="preserve">Проведены массовые мероприятия для </w:t>
            </w:r>
            <w:proofErr w:type="gramStart"/>
            <w:r w:rsidRPr="005D3119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5D3119">
              <w:rPr>
                <w:rFonts w:ascii="Times New Roman" w:hAnsi="Times New Roman"/>
                <w:sz w:val="24"/>
              </w:rPr>
              <w:t xml:space="preserve"> </w:t>
            </w:r>
          </w:p>
          <w:p w:rsidR="005D3119" w:rsidRPr="005D3119" w:rsidRDefault="005D3119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3119">
              <w:rPr>
                <w:rFonts w:ascii="Times New Roman" w:hAnsi="Times New Roman"/>
                <w:sz w:val="24"/>
              </w:rPr>
              <w:t>(недели функциональной грамотности)</w:t>
            </w:r>
          </w:p>
          <w:p w:rsidR="00AC7A82" w:rsidRDefault="00AC7A82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</w:tcPr>
          <w:p w:rsidR="005D3119" w:rsidRPr="00BE520D" w:rsidRDefault="005D3119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Анализ информации, </w:t>
            </w:r>
          </w:p>
          <w:p w:rsidR="005D3119" w:rsidRPr="00BE520D" w:rsidRDefault="005D3119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520D">
              <w:rPr>
                <w:rFonts w:ascii="Times New Roman" w:hAnsi="Times New Roman"/>
                <w:sz w:val="24"/>
              </w:rPr>
              <w:t xml:space="preserve">размещенной на </w:t>
            </w:r>
          </w:p>
          <w:p w:rsidR="00AC7A82" w:rsidRDefault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/>
                <w:sz w:val="24"/>
              </w:rPr>
              <w:t>сайте</w:t>
            </w:r>
            <w:proofErr w:type="gramEnd"/>
            <w:r w:rsidRPr="00BE520D">
              <w:rPr>
                <w:rFonts w:ascii="Times New Roman" w:hAnsi="Times New Roman"/>
                <w:sz w:val="24"/>
              </w:rPr>
              <w:t xml:space="preserve"> ОО</w:t>
            </w:r>
            <w:r>
              <w:rPr>
                <w:rFonts w:ascii="Times New Roman" w:hAnsi="Times New Roman"/>
                <w:sz w:val="24"/>
              </w:rPr>
              <w:t>, Ссылка на итоговые отчеты</w:t>
            </w:r>
            <w:r w:rsidRPr="00BE520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C7A82">
        <w:tc>
          <w:tcPr>
            <w:tcW w:w="684" w:type="dxa"/>
          </w:tcPr>
          <w:p w:rsidR="00AC7A82" w:rsidRDefault="00AC7A82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97" w:type="dxa"/>
          </w:tcPr>
          <w:p w:rsidR="005D3119" w:rsidRPr="005D3119" w:rsidRDefault="005D3119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3119">
              <w:rPr>
                <w:rFonts w:ascii="Times New Roman" w:hAnsi="Times New Roman"/>
                <w:sz w:val="24"/>
              </w:rPr>
              <w:t>Проведен муниципальный этап конкурса</w:t>
            </w:r>
          </w:p>
          <w:p w:rsidR="005D3119" w:rsidRPr="005D3119" w:rsidRDefault="005D3119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3119">
              <w:rPr>
                <w:rFonts w:ascii="Times New Roman" w:hAnsi="Times New Roman"/>
                <w:sz w:val="24"/>
              </w:rPr>
              <w:t xml:space="preserve">видеороликов «Класс функциональной грамотности» </w:t>
            </w:r>
          </w:p>
          <w:p w:rsidR="005D3119" w:rsidRPr="005D3119" w:rsidRDefault="005D3119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3119">
              <w:rPr>
                <w:rFonts w:ascii="Times New Roman" w:hAnsi="Times New Roman"/>
                <w:sz w:val="24"/>
              </w:rPr>
              <w:lastRenderedPageBreak/>
              <w:t>среди образовательных организаций Республики Крым</w:t>
            </w:r>
          </w:p>
          <w:p w:rsidR="00AC7A82" w:rsidRDefault="00AC7A82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</w:tcPr>
          <w:p w:rsidR="00AC7A82" w:rsidRDefault="005D3119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Ссылка на итоговый приказ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этапа конкурса, размещенный на официальном сайте  </w:t>
            </w:r>
          </w:p>
        </w:tc>
      </w:tr>
    </w:tbl>
    <w:p w:rsidR="005D3119" w:rsidRDefault="005D3119" w:rsidP="005D3119">
      <w:pPr>
        <w:pStyle w:val="3"/>
        <w:spacing w:line="240" w:lineRule="auto"/>
        <w:ind w:left="1072"/>
        <w:rPr>
          <w:rFonts w:ascii="Times New Roman" w:hAnsi="Times New Roman"/>
          <w:b/>
          <w:color w:val="000000"/>
        </w:rPr>
      </w:pPr>
      <w:bookmarkStart w:id="15" w:name="__RefHeading___17"/>
      <w:bookmarkEnd w:id="15"/>
    </w:p>
    <w:p w:rsidR="00AC7A82" w:rsidRDefault="00F613EF">
      <w:pPr>
        <w:pStyle w:val="3"/>
        <w:numPr>
          <w:ilvl w:val="2"/>
          <w:numId w:val="1"/>
        </w:numPr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Показатели для оценки системы работы </w:t>
      </w:r>
      <w:r w:rsidR="005D3119">
        <w:rPr>
          <w:rFonts w:ascii="Times New Roman" w:hAnsi="Times New Roman"/>
          <w:b/>
          <w:color w:val="000000"/>
        </w:rPr>
        <w:t xml:space="preserve">общеобразовательных организаций </w:t>
      </w:r>
      <w:r>
        <w:rPr>
          <w:rFonts w:ascii="Times New Roman" w:hAnsi="Times New Roman"/>
          <w:b/>
          <w:color w:val="000000"/>
        </w:rPr>
        <w:t xml:space="preserve"> по формированию функциональной грамотности обучающихся общеобразовательных организаций </w:t>
      </w:r>
      <w:r w:rsidR="005D3119">
        <w:rPr>
          <w:rFonts w:ascii="Times New Roman" w:hAnsi="Times New Roman"/>
          <w:b/>
          <w:color w:val="000000"/>
        </w:rPr>
        <w:t xml:space="preserve">Первомайского района </w:t>
      </w:r>
      <w:r>
        <w:rPr>
          <w:rFonts w:ascii="Times New Roman" w:hAnsi="Times New Roman"/>
          <w:b/>
          <w:color w:val="000000"/>
        </w:rPr>
        <w:t>Республики Крым</w:t>
      </w:r>
    </w:p>
    <w:p w:rsidR="005D3119" w:rsidRPr="005D3119" w:rsidRDefault="005D3119" w:rsidP="005D3119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</w:rPr>
      </w:pPr>
      <w:r w:rsidRPr="005D3119">
        <w:rPr>
          <w:rFonts w:ascii="Times New Roman" w:hAnsi="Times New Roman"/>
          <w:sz w:val="24"/>
        </w:rPr>
        <w:t xml:space="preserve">Чек-лист. Показатели организационно-управленческой деятельности </w:t>
      </w:r>
      <w:proofErr w:type="gramStart"/>
      <w:r w:rsidRPr="005D3119">
        <w:rPr>
          <w:rFonts w:ascii="Times New Roman" w:hAnsi="Times New Roman"/>
          <w:sz w:val="24"/>
        </w:rPr>
        <w:t>в</w:t>
      </w:r>
      <w:proofErr w:type="gramEnd"/>
      <w:r w:rsidRPr="005D3119">
        <w:rPr>
          <w:rFonts w:ascii="Times New Roman" w:hAnsi="Times New Roman"/>
          <w:sz w:val="24"/>
        </w:rPr>
        <w:t xml:space="preserve"> </w:t>
      </w:r>
    </w:p>
    <w:p w:rsidR="005D3119" w:rsidRDefault="005D3119" w:rsidP="005D3119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</w:rPr>
      </w:pPr>
      <w:r w:rsidRPr="005D3119">
        <w:rPr>
          <w:rFonts w:ascii="Times New Roman" w:hAnsi="Times New Roman"/>
          <w:sz w:val="24"/>
        </w:rPr>
        <w:t xml:space="preserve">общеобразовательных </w:t>
      </w:r>
      <w:proofErr w:type="gramStart"/>
      <w:r w:rsidRPr="005D3119">
        <w:rPr>
          <w:rFonts w:ascii="Times New Roman" w:hAnsi="Times New Roman"/>
          <w:sz w:val="24"/>
        </w:rPr>
        <w:t>организациях</w:t>
      </w:r>
      <w:proofErr w:type="gramEnd"/>
      <w:r w:rsidRPr="005D31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Первомайского района </w:t>
      </w:r>
      <w:r w:rsidRPr="005D3119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еспублики Крым    по формированию </w:t>
      </w:r>
      <w:r w:rsidRPr="005D3119">
        <w:rPr>
          <w:rFonts w:ascii="Times New Roman" w:hAnsi="Times New Roman"/>
          <w:sz w:val="24"/>
        </w:rPr>
        <w:t>функциональной грамотности обучающихся</w:t>
      </w:r>
    </w:p>
    <w:p w:rsidR="005D3119" w:rsidRDefault="005D3119" w:rsidP="005D3119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</w:rPr>
      </w:pPr>
    </w:p>
    <w:tbl>
      <w:tblPr>
        <w:tblStyle w:val="af6"/>
        <w:tblW w:w="0" w:type="auto"/>
        <w:tblInd w:w="-113" w:type="dxa"/>
        <w:tblLayout w:type="fixed"/>
        <w:tblLook w:val="04A0"/>
      </w:tblPr>
      <w:tblGrid>
        <w:gridCol w:w="703"/>
        <w:gridCol w:w="5642"/>
        <w:gridCol w:w="2972"/>
      </w:tblGrid>
      <w:tr w:rsidR="00AC7A82">
        <w:tc>
          <w:tcPr>
            <w:tcW w:w="703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642" w:type="dxa"/>
          </w:tcPr>
          <w:p w:rsidR="00AC7A82" w:rsidRDefault="00F6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972" w:type="dxa"/>
          </w:tcPr>
          <w:p w:rsidR="00AC7A82" w:rsidRDefault="00F6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Отметка об исполнении</w:t>
            </w:r>
          </w:p>
          <w:p w:rsidR="00AC7A82" w:rsidRDefault="00F6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Ссылка на документ</w:t>
            </w:r>
          </w:p>
        </w:tc>
      </w:tr>
      <w:tr w:rsidR="00AC7A82">
        <w:tc>
          <w:tcPr>
            <w:tcW w:w="703" w:type="dxa"/>
          </w:tcPr>
          <w:p w:rsidR="00AC7A82" w:rsidRDefault="00AC7A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Сформирована схема (алгоритм, процесс) управления деятельностью по формированию функциональной грамотности: создана координационная группа управления процессом, а также методическая группа по видам функциональной грамотности (учебным предметам)</w:t>
            </w:r>
          </w:p>
        </w:tc>
        <w:tc>
          <w:tcPr>
            <w:tcW w:w="2972" w:type="dxa"/>
          </w:tcPr>
          <w:p w:rsidR="00AC7A82" w:rsidRDefault="00F613EF" w:rsidP="005D31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документ на портале (в разделе) «Функциональная грамотность» официального сайта </w:t>
            </w:r>
            <w:r w:rsidR="005D3119">
              <w:rPr>
                <w:rFonts w:ascii="Times New Roman" w:hAnsi="Times New Roman"/>
                <w:sz w:val="24"/>
              </w:rPr>
              <w:t>общеобразовательной организации</w:t>
            </w:r>
          </w:p>
        </w:tc>
      </w:tr>
      <w:tr w:rsidR="00AC7A82">
        <w:tc>
          <w:tcPr>
            <w:tcW w:w="703" w:type="dxa"/>
          </w:tcPr>
          <w:p w:rsidR="00AC7A82" w:rsidRDefault="00AC7A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.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Разработан и утвержден план мероприятий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общеобразовательной организации по формированию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функциональной грамотности </w:t>
            </w:r>
            <w:proofErr w:type="gramStart"/>
            <w:r w:rsidRPr="00751E2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  <w:p w:rsidR="00AC7A82" w:rsidRDefault="00AC7A82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AC7A82" w:rsidRDefault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документ на портале (в разделе) «Функциональная грамотность» официального сайта общеобразовательной организации</w:t>
            </w:r>
          </w:p>
        </w:tc>
      </w:tr>
      <w:tr w:rsidR="00AC7A82">
        <w:tc>
          <w:tcPr>
            <w:tcW w:w="703" w:type="dxa"/>
          </w:tcPr>
          <w:p w:rsidR="00AC7A82" w:rsidRDefault="00AC7A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.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>Разработана нормативная правовая база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общеобразовательной организации по вопросам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формирования функциональной грамотности </w:t>
            </w:r>
          </w:p>
          <w:p w:rsidR="00AC7A82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>обучающихся</w:t>
            </w:r>
          </w:p>
        </w:tc>
        <w:tc>
          <w:tcPr>
            <w:tcW w:w="2972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рубрику «Нормативная база» портала «Функциональная грамотность» официального сайта </w:t>
            </w:r>
            <w:r w:rsidR="00751E24">
              <w:rPr>
                <w:rFonts w:ascii="Times New Roman" w:hAnsi="Times New Roman"/>
                <w:sz w:val="24"/>
              </w:rPr>
              <w:t>общеобразовательной организации</w:t>
            </w:r>
          </w:p>
        </w:tc>
      </w:tr>
      <w:tr w:rsidR="00AC7A82">
        <w:tc>
          <w:tcPr>
            <w:tcW w:w="703" w:type="dxa"/>
          </w:tcPr>
          <w:p w:rsidR="00AC7A82" w:rsidRDefault="00AC7A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Подготовлены выступления от </w:t>
            </w:r>
            <w:proofErr w:type="gramStart"/>
            <w:r w:rsidRPr="00751E24">
              <w:rPr>
                <w:rFonts w:ascii="Times New Roman" w:hAnsi="Times New Roman"/>
                <w:sz w:val="24"/>
              </w:rPr>
              <w:t>общеобразовательной</w:t>
            </w:r>
            <w:proofErr w:type="gramEnd"/>
            <w:r w:rsidRPr="00751E24">
              <w:rPr>
                <w:rFonts w:ascii="Times New Roman" w:hAnsi="Times New Roman"/>
                <w:sz w:val="24"/>
              </w:rPr>
              <w:t xml:space="preserve">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организации на еженедельных мероприятиях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региональных и муниципальных координаторов </w:t>
            </w:r>
            <w:proofErr w:type="gramStart"/>
            <w:r w:rsidRPr="00751E24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751E24">
              <w:rPr>
                <w:rFonts w:ascii="Times New Roman" w:hAnsi="Times New Roman"/>
                <w:sz w:val="24"/>
              </w:rPr>
              <w:t xml:space="preserve">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обмену опытом по формированию </w:t>
            </w:r>
            <w:proofErr w:type="gramStart"/>
            <w:r w:rsidRPr="00751E24">
              <w:rPr>
                <w:rFonts w:ascii="Times New Roman" w:hAnsi="Times New Roman"/>
                <w:sz w:val="24"/>
              </w:rPr>
              <w:t>функциональной</w:t>
            </w:r>
            <w:proofErr w:type="gramEnd"/>
            <w:r w:rsidRPr="00751E24">
              <w:rPr>
                <w:rFonts w:ascii="Times New Roman" w:hAnsi="Times New Roman"/>
                <w:sz w:val="24"/>
              </w:rPr>
              <w:t xml:space="preserve">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грамотности </w:t>
            </w:r>
            <w:proofErr w:type="gramStart"/>
            <w:r w:rsidRPr="00751E2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751E24">
              <w:rPr>
                <w:rFonts w:ascii="Times New Roman" w:hAnsi="Times New Roman"/>
                <w:sz w:val="24"/>
              </w:rPr>
              <w:t xml:space="preserve"> ОО РК в соответствии с </w:t>
            </w:r>
          </w:p>
          <w:p w:rsidR="00AC7A82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>утвержденным графиком</w:t>
            </w:r>
          </w:p>
        </w:tc>
        <w:tc>
          <w:tcPr>
            <w:tcW w:w="2972" w:type="dxa"/>
          </w:tcPr>
          <w:p w:rsidR="00AC7A82" w:rsidRDefault="00F613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подготовленные материалы на портале «Функциональная грамотность» официального сайта </w:t>
            </w:r>
            <w:r w:rsidR="00751E24">
              <w:rPr>
                <w:rFonts w:ascii="Times New Roman" w:hAnsi="Times New Roman"/>
                <w:sz w:val="24"/>
              </w:rPr>
              <w:t>общеобразовательной организации</w:t>
            </w:r>
          </w:p>
        </w:tc>
      </w:tr>
      <w:tr w:rsidR="00AC7A82">
        <w:tc>
          <w:tcPr>
            <w:tcW w:w="703" w:type="dxa"/>
          </w:tcPr>
          <w:p w:rsidR="00AC7A82" w:rsidRDefault="00AC7A8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751E24">
              <w:rPr>
                <w:rFonts w:ascii="Times New Roman" w:hAnsi="Times New Roman"/>
                <w:sz w:val="24"/>
              </w:rPr>
              <w:t>На заседаниях методических объединений проведено обсуждение вопрос</w:t>
            </w:r>
            <w:r>
              <w:rPr>
                <w:rFonts w:ascii="Times New Roman" w:hAnsi="Times New Roman"/>
                <w:sz w:val="24"/>
              </w:rPr>
              <w:t xml:space="preserve">ов, методических рекомендаций, </w:t>
            </w:r>
            <w:r w:rsidRPr="00751E24">
              <w:rPr>
                <w:rFonts w:ascii="Times New Roman" w:hAnsi="Times New Roman"/>
                <w:sz w:val="24"/>
              </w:rPr>
              <w:t>ориентиров</w:t>
            </w:r>
            <w:r>
              <w:rPr>
                <w:rFonts w:ascii="Times New Roman" w:hAnsi="Times New Roman"/>
                <w:sz w:val="24"/>
              </w:rPr>
              <w:t xml:space="preserve">анных на формирование и оценку </w:t>
            </w:r>
            <w:r w:rsidRPr="00751E24">
              <w:rPr>
                <w:rFonts w:ascii="Times New Roman" w:hAnsi="Times New Roman"/>
                <w:sz w:val="24"/>
              </w:rPr>
              <w:t>функцион</w:t>
            </w:r>
            <w:r>
              <w:rPr>
                <w:rFonts w:ascii="Times New Roman" w:hAnsi="Times New Roman"/>
                <w:sz w:val="24"/>
              </w:rPr>
              <w:t xml:space="preserve">альной грамотности обучающихся </w:t>
            </w:r>
            <w:r w:rsidRPr="00751E24">
              <w:rPr>
                <w:rFonts w:ascii="Times New Roman" w:hAnsi="Times New Roman"/>
                <w:sz w:val="24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4"/>
              </w:rPr>
              <w:t xml:space="preserve">организаций Республики Крым по </w:t>
            </w:r>
            <w:r w:rsidRPr="00751E24">
              <w:rPr>
                <w:rFonts w:ascii="Times New Roman" w:hAnsi="Times New Roman"/>
                <w:sz w:val="24"/>
              </w:rPr>
              <w:t>шести направлен</w:t>
            </w:r>
            <w:r>
              <w:rPr>
                <w:rFonts w:ascii="Times New Roman" w:hAnsi="Times New Roman"/>
                <w:sz w:val="24"/>
              </w:rPr>
              <w:t xml:space="preserve">иям (читательская грамотность, </w:t>
            </w:r>
            <w:r w:rsidRPr="00751E24">
              <w:rPr>
                <w:rFonts w:ascii="Times New Roman" w:hAnsi="Times New Roman"/>
                <w:sz w:val="24"/>
              </w:rPr>
              <w:t xml:space="preserve">математическая грамотность, естественнонаучная </w:t>
            </w:r>
            <w:proofErr w:type="gramEnd"/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lastRenderedPageBreak/>
              <w:t xml:space="preserve">грамотность, финансовая грамотность, </w:t>
            </w:r>
            <w:proofErr w:type="gramStart"/>
            <w:r w:rsidRPr="00751E24">
              <w:rPr>
                <w:rFonts w:ascii="Times New Roman" w:hAnsi="Times New Roman"/>
                <w:sz w:val="24"/>
              </w:rPr>
              <w:t>глобальные</w:t>
            </w:r>
            <w:proofErr w:type="gramEnd"/>
            <w:r w:rsidRPr="00751E24">
              <w:rPr>
                <w:rFonts w:ascii="Times New Roman" w:hAnsi="Times New Roman"/>
                <w:sz w:val="24"/>
              </w:rPr>
              <w:t xml:space="preserve">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компетенции, </w:t>
            </w:r>
            <w:proofErr w:type="spellStart"/>
            <w:r w:rsidRPr="00751E24">
              <w:rPr>
                <w:rFonts w:ascii="Times New Roman" w:hAnsi="Times New Roman"/>
                <w:sz w:val="24"/>
              </w:rPr>
              <w:t>креативное</w:t>
            </w:r>
            <w:proofErr w:type="spellEnd"/>
            <w:r w:rsidRPr="00751E24">
              <w:rPr>
                <w:rFonts w:ascii="Times New Roman" w:hAnsi="Times New Roman"/>
                <w:sz w:val="24"/>
              </w:rPr>
              <w:t xml:space="preserve"> мышление)</w:t>
            </w:r>
          </w:p>
          <w:p w:rsidR="00AC7A82" w:rsidRDefault="00AC7A82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lastRenderedPageBreak/>
              <w:t xml:space="preserve">Ссылка на материалы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заседаний методических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объединений </w:t>
            </w:r>
            <w:proofErr w:type="spellStart"/>
            <w:r w:rsidRPr="00751E24">
              <w:rPr>
                <w:rFonts w:ascii="Times New Roman" w:hAnsi="Times New Roman"/>
                <w:sz w:val="24"/>
              </w:rPr>
              <w:t>учителейпредметников</w:t>
            </w:r>
            <w:proofErr w:type="spellEnd"/>
            <w:r w:rsidRPr="00751E2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51E24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751E24">
              <w:rPr>
                <w:rFonts w:ascii="Times New Roman" w:hAnsi="Times New Roman"/>
                <w:sz w:val="24"/>
              </w:rPr>
              <w:t xml:space="preserve">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официальном </w:t>
            </w:r>
            <w:proofErr w:type="gramStart"/>
            <w:r w:rsidRPr="00751E24">
              <w:rPr>
                <w:rFonts w:ascii="Times New Roman" w:hAnsi="Times New Roman"/>
                <w:sz w:val="24"/>
              </w:rPr>
              <w:t>сайте</w:t>
            </w:r>
            <w:proofErr w:type="gramEnd"/>
            <w:r w:rsidRPr="00751E24">
              <w:rPr>
                <w:rFonts w:ascii="Times New Roman" w:hAnsi="Times New Roman"/>
                <w:sz w:val="24"/>
              </w:rPr>
              <w:t xml:space="preserve"> </w:t>
            </w:r>
          </w:p>
          <w:p w:rsidR="00751E24" w:rsidRPr="00751E24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 xml:space="preserve">общеобразовательной </w:t>
            </w:r>
          </w:p>
          <w:p w:rsidR="00AC7A82" w:rsidRDefault="00751E24" w:rsidP="00751E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E24">
              <w:rPr>
                <w:rFonts w:ascii="Times New Roman" w:hAnsi="Times New Roman"/>
                <w:sz w:val="24"/>
              </w:rPr>
              <w:t>организации</w:t>
            </w:r>
          </w:p>
        </w:tc>
      </w:tr>
      <w:tr w:rsidR="00E906FB">
        <w:tc>
          <w:tcPr>
            <w:tcW w:w="703" w:type="dxa"/>
          </w:tcPr>
          <w:p w:rsidR="00E906FB" w:rsidRDefault="00E906F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E906FB" w:rsidRDefault="00E906FB" w:rsidP="00E90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Разработана и внедрена  модель мониторинга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общеобразовательной организации </w:t>
            </w:r>
          </w:p>
        </w:tc>
        <w:tc>
          <w:tcPr>
            <w:tcW w:w="2972" w:type="dxa"/>
          </w:tcPr>
          <w:p w:rsidR="00E906FB" w:rsidRDefault="00E90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материалы официального сайта общеобразовательной организации</w:t>
            </w:r>
          </w:p>
        </w:tc>
      </w:tr>
      <w:tr w:rsidR="00E906FB">
        <w:tc>
          <w:tcPr>
            <w:tcW w:w="703" w:type="dxa"/>
          </w:tcPr>
          <w:p w:rsidR="00E906FB" w:rsidRDefault="00E906F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E906FB" w:rsidRDefault="00E906FB" w:rsidP="005511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Созданы </w:t>
            </w:r>
            <w:proofErr w:type="spellStart"/>
            <w:r>
              <w:rPr>
                <w:rFonts w:ascii="Times New Roman" w:hAnsi="Times New Roman"/>
                <w:sz w:val="24"/>
              </w:rPr>
              <w:t>стажировочные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(методические) площадки по отработке вопросов формирования и оценки функциональной грамотности на базе инновационной  площадки (МБОУ Первомайская школа №2)</w:t>
            </w:r>
          </w:p>
        </w:tc>
        <w:tc>
          <w:tcPr>
            <w:tcW w:w="2972" w:type="dxa"/>
          </w:tcPr>
          <w:p w:rsidR="00E906FB" w:rsidRDefault="00E90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 документы, размещенные на  официальном сайте общеобразовательной организации</w:t>
            </w:r>
          </w:p>
        </w:tc>
      </w:tr>
      <w:tr w:rsidR="00E906FB">
        <w:tc>
          <w:tcPr>
            <w:tcW w:w="703" w:type="dxa"/>
          </w:tcPr>
          <w:p w:rsidR="00E906FB" w:rsidRDefault="00E906F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E906FB" w:rsidRDefault="00E906FB" w:rsidP="005511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проведение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972" w:type="dxa"/>
          </w:tcPr>
          <w:p w:rsidR="00E906FB" w:rsidRDefault="00E90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 документы, размещенные на  официальном сайте общеобразовательной организации</w:t>
            </w:r>
          </w:p>
        </w:tc>
      </w:tr>
      <w:tr w:rsidR="00E906FB">
        <w:tc>
          <w:tcPr>
            <w:tcW w:w="703" w:type="dxa"/>
          </w:tcPr>
          <w:p w:rsidR="00E906FB" w:rsidRDefault="00E906F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E906FB" w:rsidRDefault="00E906FB" w:rsidP="005511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Организовано наставничество с целью повышения профессионального уровня учителей по вопросам формирования функциональной грамотности обучающихся</w:t>
            </w:r>
          </w:p>
        </w:tc>
        <w:tc>
          <w:tcPr>
            <w:tcW w:w="2972" w:type="dxa"/>
          </w:tcPr>
          <w:p w:rsidR="00E906FB" w:rsidRDefault="00E90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документы, размещенные на  официальном сайте общеобразовательной организации</w:t>
            </w:r>
          </w:p>
        </w:tc>
      </w:tr>
      <w:tr w:rsidR="00E906FB">
        <w:tc>
          <w:tcPr>
            <w:tcW w:w="703" w:type="dxa"/>
          </w:tcPr>
          <w:p w:rsidR="00E906FB" w:rsidRDefault="00E906F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E906FB" w:rsidRDefault="00E906FB" w:rsidP="005511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образовательные мероприятия в различных формах: конференции, мастер-классы, тренинги, круглые столы и пр.</w:t>
            </w:r>
          </w:p>
        </w:tc>
        <w:tc>
          <w:tcPr>
            <w:tcW w:w="2972" w:type="dxa"/>
          </w:tcPr>
          <w:p w:rsidR="00E906FB" w:rsidRDefault="00E90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информацию, размещенную на официальном сайте общеобразовательной организации</w:t>
            </w:r>
          </w:p>
        </w:tc>
      </w:tr>
      <w:tr w:rsidR="00E906FB">
        <w:tc>
          <w:tcPr>
            <w:tcW w:w="703" w:type="dxa"/>
          </w:tcPr>
          <w:p w:rsidR="00E906FB" w:rsidRDefault="00E906F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E906FB" w:rsidRDefault="00E906FB" w:rsidP="005511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информационно-просветительская работа с родителями, СМИ,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2972" w:type="dxa"/>
          </w:tcPr>
          <w:p w:rsidR="00E906FB" w:rsidRDefault="00E90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информацию, размещенную на  официальном сайте общеобразовательной организации</w:t>
            </w:r>
          </w:p>
        </w:tc>
      </w:tr>
      <w:tr w:rsidR="00E906FB">
        <w:tc>
          <w:tcPr>
            <w:tcW w:w="703" w:type="dxa"/>
          </w:tcPr>
          <w:p w:rsidR="00E906FB" w:rsidRDefault="00E906F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38" w:right="-222" w:hanging="381"/>
              <w:rPr>
                <w:rFonts w:ascii="Times New Roman" w:hAnsi="Times New Roman"/>
                <w:sz w:val="24"/>
              </w:rPr>
            </w:pPr>
          </w:p>
        </w:tc>
        <w:tc>
          <w:tcPr>
            <w:tcW w:w="5642" w:type="dxa"/>
          </w:tcPr>
          <w:p w:rsidR="00E906FB" w:rsidRDefault="00E906FB" w:rsidP="005511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региональные массовые мероприятия для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(недели функциональной грамотности)</w:t>
            </w:r>
          </w:p>
        </w:tc>
        <w:tc>
          <w:tcPr>
            <w:tcW w:w="2972" w:type="dxa"/>
          </w:tcPr>
          <w:p w:rsidR="00E906FB" w:rsidRDefault="00E906FB" w:rsidP="00E90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итоговый отчет на  официальном сайте общеобразовательной организации</w:t>
            </w:r>
          </w:p>
        </w:tc>
      </w:tr>
    </w:tbl>
    <w:p w:rsidR="00E906FB" w:rsidRDefault="00E906FB" w:rsidP="00E906FB">
      <w:pPr>
        <w:pStyle w:val="3"/>
        <w:spacing w:line="240" w:lineRule="auto"/>
        <w:ind w:left="1072"/>
        <w:rPr>
          <w:rFonts w:ascii="Times New Roman" w:hAnsi="Times New Roman"/>
          <w:b/>
          <w:color w:val="000000"/>
        </w:rPr>
      </w:pPr>
      <w:bookmarkStart w:id="16" w:name="__RefHeading___18"/>
      <w:bookmarkStart w:id="17" w:name="__RefHeading___19"/>
      <w:bookmarkEnd w:id="16"/>
      <w:bookmarkEnd w:id="17"/>
    </w:p>
    <w:p w:rsidR="00AC7A82" w:rsidRDefault="00F613EF">
      <w:pPr>
        <w:pStyle w:val="3"/>
        <w:numPr>
          <w:ilvl w:val="2"/>
          <w:numId w:val="1"/>
        </w:numPr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Оценка уровня </w:t>
      </w:r>
      <w:proofErr w:type="spellStart"/>
      <w:r>
        <w:rPr>
          <w:rFonts w:ascii="Times New Roman" w:hAnsi="Times New Roman"/>
          <w:b/>
          <w:color w:val="000000"/>
        </w:rPr>
        <w:t>сформированности</w:t>
      </w:r>
      <w:proofErr w:type="spellEnd"/>
      <w:r>
        <w:rPr>
          <w:rFonts w:ascii="Times New Roman" w:hAnsi="Times New Roman"/>
          <w:b/>
          <w:color w:val="000000"/>
        </w:rPr>
        <w:t xml:space="preserve"> функциональной грамотности у обучающихся образовательных организаций Республики Крым</w:t>
      </w:r>
    </w:p>
    <w:p w:rsidR="00AC7A82" w:rsidRDefault="00F613EF">
      <w:pPr>
        <w:pStyle w:val="4"/>
        <w:numPr>
          <w:ilvl w:val="3"/>
          <w:numId w:val="1"/>
        </w:numPr>
        <w:spacing w:line="240" w:lineRule="auto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Показатели для оценки уровня </w:t>
      </w:r>
      <w:proofErr w:type="spellStart"/>
      <w:r>
        <w:rPr>
          <w:rFonts w:ascii="Times New Roman" w:hAnsi="Times New Roman"/>
          <w:i w:val="0"/>
          <w:color w:val="000000"/>
          <w:sz w:val="24"/>
        </w:rPr>
        <w:t>сформированности</w:t>
      </w:r>
      <w:proofErr w:type="spellEnd"/>
      <w:r>
        <w:rPr>
          <w:rFonts w:ascii="Times New Roman" w:hAnsi="Times New Roman"/>
          <w:i w:val="0"/>
          <w:color w:val="000000"/>
          <w:sz w:val="24"/>
        </w:rPr>
        <w:t xml:space="preserve"> функциональной грамотности у обучающихся образовательных организаций Республики Крым </w:t>
      </w:r>
    </w:p>
    <w:tbl>
      <w:tblPr>
        <w:tblStyle w:val="af6"/>
        <w:tblW w:w="0" w:type="auto"/>
        <w:tblLayout w:type="fixed"/>
        <w:tblLook w:val="04A0"/>
      </w:tblPr>
      <w:tblGrid>
        <w:gridCol w:w="700"/>
        <w:gridCol w:w="8514"/>
      </w:tblGrid>
      <w:tr w:rsidR="00AC7A82">
        <w:tc>
          <w:tcPr>
            <w:tcW w:w="700" w:type="dxa"/>
          </w:tcPr>
          <w:p w:rsidR="00AC7A82" w:rsidRDefault="00F613EF">
            <w:pPr>
              <w:pStyle w:val="ad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514" w:type="dxa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</w:tr>
      <w:tr w:rsidR="00AC7A82">
        <w:tc>
          <w:tcPr>
            <w:tcW w:w="700" w:type="dxa"/>
            <w:vAlign w:val="center"/>
          </w:tcPr>
          <w:p w:rsidR="00AC7A82" w:rsidRDefault="00AC7A82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514" w:type="dxa"/>
            <w:vAlign w:val="center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 5-9 классов, в отношении которых проводилась оценка функциональной грамотности, от общего количества обучающихся </w:t>
            </w:r>
          </w:p>
        </w:tc>
      </w:tr>
      <w:tr w:rsidR="00AC7A82">
        <w:tc>
          <w:tcPr>
            <w:tcW w:w="700" w:type="dxa"/>
            <w:vAlign w:val="center"/>
          </w:tcPr>
          <w:p w:rsidR="00AC7A82" w:rsidRDefault="00AC7A82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514" w:type="dxa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Средневзвешенный по ОО процент выполнения заданий ВПР, оценивающих функциональную грамотность</w:t>
            </w:r>
          </w:p>
        </w:tc>
      </w:tr>
      <w:tr w:rsidR="00AC7A82">
        <w:tc>
          <w:tcPr>
            <w:tcW w:w="700" w:type="dxa"/>
            <w:vAlign w:val="center"/>
          </w:tcPr>
          <w:p w:rsidR="00AC7A82" w:rsidRDefault="00AC7A82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514" w:type="dxa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ОО, в которых проведена оценка функциональной грамотности с использованием инструментария, разработанного на основе банка заданий для формирования и оценки функциональной грамотности обучающихся основной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школы (ФГБНУ «ИСРО РАО)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читательской,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математической,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грамотности</w:t>
            </w:r>
          </w:p>
        </w:tc>
      </w:tr>
      <w:tr w:rsidR="00AC7A82">
        <w:tc>
          <w:tcPr>
            <w:tcW w:w="700" w:type="dxa"/>
            <w:vAlign w:val="center"/>
          </w:tcPr>
          <w:p w:rsidR="00AC7A82" w:rsidRDefault="00AC7A82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514" w:type="dxa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не преодолевших границу порогового уровня по 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читательской,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математической,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грамотности, 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общего количества обучающихся региона, участвующих в региональной оценке по модели PISA</w:t>
            </w:r>
          </w:p>
        </w:tc>
      </w:tr>
      <w:tr w:rsidR="00AC7A82">
        <w:tc>
          <w:tcPr>
            <w:tcW w:w="700" w:type="dxa"/>
            <w:vAlign w:val="center"/>
          </w:tcPr>
          <w:p w:rsidR="00AC7A82" w:rsidRDefault="00AC7A82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514" w:type="dxa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Разница между 25% лучших и 25% худших результатов по читательской, математической,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грамотности (по результатам региональной оценки по модели PISA)</w:t>
            </w:r>
          </w:p>
        </w:tc>
      </w:tr>
      <w:tr w:rsidR="00AC7A82">
        <w:tc>
          <w:tcPr>
            <w:tcW w:w="700" w:type="dxa"/>
            <w:vAlign w:val="center"/>
          </w:tcPr>
          <w:p w:rsidR="00AC7A82" w:rsidRDefault="00AC7A82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514" w:type="dxa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обучающихся, участвующих в региональном мониторинге по оценке функциональной грамотности, и показавших результаты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пониженном </w:t>
            </w:r>
            <w:proofErr w:type="gramStart"/>
            <w:r>
              <w:rPr>
                <w:rFonts w:ascii="Times New Roman" w:hAnsi="Times New Roman"/>
                <w:sz w:val="24"/>
              </w:rPr>
              <w:t>уровне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(от 0 до 30%)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базовом </w:t>
            </w:r>
            <w:proofErr w:type="gramStart"/>
            <w:r>
              <w:rPr>
                <w:rFonts w:ascii="Times New Roman" w:hAnsi="Times New Roman"/>
                <w:sz w:val="24"/>
              </w:rPr>
              <w:t>уровне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(от 31 до 60 %)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повышенном </w:t>
            </w:r>
            <w:proofErr w:type="gramStart"/>
            <w:r>
              <w:rPr>
                <w:rFonts w:ascii="Times New Roman" w:hAnsi="Times New Roman"/>
                <w:sz w:val="24"/>
              </w:rPr>
              <w:t>уровне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(от 61% до 80%)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высоком </w:t>
            </w:r>
            <w:proofErr w:type="gramStart"/>
            <w:r>
              <w:rPr>
                <w:rFonts w:ascii="Times New Roman" w:hAnsi="Times New Roman"/>
                <w:sz w:val="24"/>
              </w:rPr>
              <w:t>уровне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(от 81% до 100 %)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каждому из видов грамотности</w:t>
            </w:r>
          </w:p>
        </w:tc>
      </w:tr>
    </w:tbl>
    <w:p w:rsidR="00AC7A82" w:rsidRDefault="00F613EF">
      <w:pPr>
        <w:pStyle w:val="4"/>
        <w:numPr>
          <w:ilvl w:val="3"/>
          <w:numId w:val="1"/>
        </w:numPr>
        <w:spacing w:line="240" w:lineRule="auto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Указания к расчету показателей для оценки уровня </w:t>
      </w:r>
      <w:proofErr w:type="spellStart"/>
      <w:r>
        <w:rPr>
          <w:rFonts w:ascii="Times New Roman" w:hAnsi="Times New Roman"/>
          <w:i w:val="0"/>
          <w:color w:val="000000"/>
          <w:sz w:val="24"/>
        </w:rPr>
        <w:t>сформированности</w:t>
      </w:r>
      <w:proofErr w:type="spellEnd"/>
      <w:r>
        <w:rPr>
          <w:rFonts w:ascii="Times New Roman" w:hAnsi="Times New Roman"/>
          <w:i w:val="0"/>
          <w:color w:val="000000"/>
          <w:sz w:val="24"/>
        </w:rPr>
        <w:t xml:space="preserve"> функциональной грамотности у обучающихся образовательных организаций Республики Крым</w:t>
      </w:r>
    </w:p>
    <w:p w:rsidR="00AC7A82" w:rsidRDefault="00F613EF">
      <w:pPr>
        <w:pStyle w:val="5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Пояснительная записка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Федеральных государственных образовательных стандартах начального общего и основного общего образования, утвержденных 31 мая 2021 года, функциональная грамотность </w:t>
      </w:r>
      <w:proofErr w:type="gramStart"/>
      <w:r>
        <w:rPr>
          <w:rFonts w:ascii="Times New Roman" w:hAnsi="Times New Roman"/>
          <w:sz w:val="24"/>
        </w:rPr>
        <w:t>определяется</w:t>
      </w:r>
      <w:proofErr w:type="gramEnd"/>
      <w:r>
        <w:rPr>
          <w:rFonts w:ascii="Times New Roman" w:hAnsi="Times New Roman"/>
          <w:sz w:val="24"/>
        </w:rPr>
        <w:t xml:space="preserve"> как способность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универсальных способов деятельности.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обеспечения реализации программ начального общего и основного общего образования образовательные организации для участников образовательных отношений должны создавать условия, обеспечивающие возможность формирования функциональной грамотности обучающихся. Таким образом, основные цели и задачи по оценке функциональной грамотности направлены </w:t>
      </w:r>
      <w:r>
        <w:rPr>
          <w:rFonts w:ascii="Times New Roman" w:hAnsi="Times New Roman"/>
          <w:i/>
          <w:sz w:val="24"/>
        </w:rPr>
        <w:t xml:space="preserve">на выявление способности обучающихся </w:t>
      </w:r>
      <w:proofErr w:type="gramStart"/>
      <w:r>
        <w:rPr>
          <w:rFonts w:ascii="Times New Roman" w:hAnsi="Times New Roman"/>
          <w:i/>
          <w:sz w:val="24"/>
        </w:rPr>
        <w:t>применять</w:t>
      </w:r>
      <w:proofErr w:type="gramEnd"/>
      <w:r>
        <w:rPr>
          <w:rFonts w:ascii="Times New Roman" w:hAnsi="Times New Roman"/>
          <w:i/>
          <w:sz w:val="24"/>
        </w:rPr>
        <w:t xml:space="preserve"> полученные в школе знания и умения для решения учебно-практических и учебно-познавательных задач</w:t>
      </w:r>
      <w:r>
        <w:rPr>
          <w:rFonts w:ascii="Times New Roman" w:hAnsi="Times New Roman"/>
          <w:sz w:val="24"/>
        </w:rPr>
        <w:t xml:space="preserve">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задачи по вхождению Российской Федерации в число 10 ведущих стран мира по качеству общего образования Министерством просвещения Российской Федерации запущен проект «Мониторинг формирования функциональной грамотности». В рамках проекта разработаны измерительные материалы для обучающихся 5-х и 7-х классов по шести направлениям функциональной грамотности (математической, читательской, </w:t>
      </w:r>
      <w:proofErr w:type="spellStart"/>
      <w:proofErr w:type="gramStart"/>
      <w:r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 финансовой грамотности, глобальным компетенциям и </w:t>
      </w:r>
      <w:proofErr w:type="spellStart"/>
      <w:r>
        <w:rPr>
          <w:rFonts w:ascii="Times New Roman" w:hAnsi="Times New Roman"/>
          <w:sz w:val="24"/>
        </w:rPr>
        <w:t>креативному</w:t>
      </w:r>
      <w:proofErr w:type="spellEnd"/>
      <w:r>
        <w:rPr>
          <w:rFonts w:ascii="Times New Roman" w:hAnsi="Times New Roman"/>
          <w:sz w:val="24"/>
        </w:rPr>
        <w:t xml:space="preserve"> мышлению). В соответствии с письмом Министерства просвещения Российской Федерации от 12 сентября 2019 года № ТС-2176/04 образовательные организации имеют возможность использовать в педагогической </w:t>
      </w:r>
      <w:proofErr w:type="gramStart"/>
      <w:r>
        <w:rPr>
          <w:rFonts w:ascii="Times New Roman" w:hAnsi="Times New Roman"/>
          <w:sz w:val="24"/>
        </w:rPr>
        <w:t>деятельности</w:t>
      </w:r>
      <w:proofErr w:type="gramEnd"/>
      <w:r>
        <w:rPr>
          <w:rFonts w:ascii="Times New Roman" w:hAnsi="Times New Roman"/>
          <w:sz w:val="24"/>
        </w:rPr>
        <w:t xml:space="preserve"> разработанные в рамках проекта материалы. В соответствии с письмом Министерства просвещения Российской Федерации от 26 января 2021 года № ТВ-94/04 для всех образовательных организаций открыт доступ к электронному банку тренировочных заданий по оценке функциональной грамотности, позволяющий проводить тренировочные работы по всем видам грамотности для обучающихся 8-х и 9-х классов.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В соответствии с письмом Министерства просвещения Российской Федерации </w:t>
      </w:r>
      <w:r>
        <w:rPr>
          <w:rFonts w:ascii="Times New Roman" w:hAnsi="Times New Roman"/>
          <w:sz w:val="24"/>
        </w:rPr>
        <w:br/>
        <w:t xml:space="preserve">от 14 сентября 2021 года № 03-1510 реализуется комплекс мер, направленных на формирование функциональной грамотности обучающихся, в соответствии с которым, в том числе, необходимо организовать работу общеобразовательных организаций по внедрению в учебный процесс банка заданий для оценки функциональной грамотности, что также стало основанием для разработки показателей и организации мониторинга по этим показателям. </w:t>
      </w:r>
      <w:proofErr w:type="gramEnd"/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письмом Министерства просвещения Российской Федерации </w:t>
      </w:r>
      <w:r>
        <w:rPr>
          <w:rFonts w:ascii="Times New Roman" w:hAnsi="Times New Roman"/>
          <w:sz w:val="24"/>
        </w:rPr>
        <w:br/>
        <w:t xml:space="preserve">от 17 сентября 2021 года № 03-1526 разработаны и апробированы дидактические подходы к созданию заданий для оценки уровня функциональной грамотности обучающихся, сформирован банк открытых заданий, а также выпущены печатные учебные пособия эталонных заданий по шести направлениям функциональной грамотности.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сайте ФГБУ «ФИОКО» представлены примеры открытых заданий исследования PISA, которые можно использовать в качестве учебно-методических материалов по оценке функциональной грамотности обучающихся.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сайте ФГБНУ «ИСРО РАО» размещен открытый банк заданий по функциональной грамотности для 5-9-х классов.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Еще одним инструментом для оценки функциональной грамотности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являются ВПР. Ниже представлены таблицы с распределением заданий ВПР по видам грамотности. Выделенные задания имеют высокие показатели корреляции с результатами оценки функциональной грамотности в рамках исследования «Оценка по модели PISA». Необходимо подчеркнуть, что данный набор заданий может быть использован только </w:t>
      </w:r>
      <w:r>
        <w:rPr>
          <w:rFonts w:ascii="Times New Roman" w:hAnsi="Times New Roman"/>
          <w:i/>
          <w:sz w:val="24"/>
        </w:rPr>
        <w:t xml:space="preserve">в целом без разделения на отдельные виды грамотности. </w:t>
      </w:r>
    </w:p>
    <w:p w:rsidR="00AC7A82" w:rsidRDefault="00F613EF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Математическая грамотность</w:t>
      </w:r>
    </w:p>
    <w:tbl>
      <w:tblPr>
        <w:tblStyle w:val="af6"/>
        <w:tblW w:w="0" w:type="auto"/>
        <w:tblLayout w:type="fixed"/>
        <w:tblLook w:val="04A0"/>
      </w:tblPr>
      <w:tblGrid>
        <w:gridCol w:w="3071"/>
        <w:gridCol w:w="3071"/>
        <w:gridCol w:w="3071"/>
      </w:tblGrid>
      <w:tr w:rsidR="00AC7A82"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задания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КИМ (ВПР-2021)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</w:t>
            </w:r>
          </w:p>
        </w:tc>
      </w:tr>
    </w:tbl>
    <w:p w:rsidR="00AC7A82" w:rsidRDefault="00F613EF">
      <w:pPr>
        <w:spacing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Естественно-научная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грамотность</w:t>
      </w:r>
    </w:p>
    <w:tbl>
      <w:tblPr>
        <w:tblStyle w:val="af6"/>
        <w:tblW w:w="0" w:type="auto"/>
        <w:tblLayout w:type="fixed"/>
        <w:tblLook w:val="04A0"/>
      </w:tblPr>
      <w:tblGrid>
        <w:gridCol w:w="3071"/>
        <w:gridCol w:w="3071"/>
        <w:gridCol w:w="3071"/>
      </w:tblGrid>
      <w:tr w:rsidR="00AC7A82"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задания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КИМ (ВПР-2021)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Химия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</w:tbl>
    <w:p w:rsidR="00AC7A82" w:rsidRDefault="00F613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Читательская грамотность</w:t>
      </w:r>
    </w:p>
    <w:tbl>
      <w:tblPr>
        <w:tblStyle w:val="af6"/>
        <w:tblW w:w="0" w:type="auto"/>
        <w:tblLayout w:type="fixed"/>
        <w:tblLook w:val="04A0"/>
      </w:tblPr>
      <w:tblGrid>
        <w:gridCol w:w="3071"/>
        <w:gridCol w:w="3071"/>
        <w:gridCol w:w="3071"/>
      </w:tblGrid>
      <w:tr w:rsidR="00AC7A82"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071" w:type="dxa"/>
            <w:vAlign w:val="center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задания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КИМ (ВПР-2021)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</w:tr>
      <w:tr w:rsidR="00AC7A82"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71" w:type="dxa"/>
          </w:tcPr>
          <w:p w:rsidR="00AC7A82" w:rsidRDefault="00F613E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таблицах представлено распределение заданий ВПР в 2022 году по математической, </w:t>
      </w:r>
      <w:proofErr w:type="spellStart"/>
      <w:proofErr w:type="gramStart"/>
      <w:r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 читательской грамотности.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паспортом национального проекта «Образование» в 2019–2024 годах в субъектах Российской Федерации проводится оценка качества общего образования на основе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 В рамках проекта ОО получают отчет по результатам исследования аналогичного оригинальному исследованию PISA. Исследование позволяет получать данные, сопоставимые с результатами PISA-2018, по традиционным для исследования направлениям оценки: читательской, математической и </w:t>
      </w:r>
      <w:proofErr w:type="spellStart"/>
      <w:proofErr w:type="gramStart"/>
      <w:r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грамотности. Помимо оценки результатов когнитивного теста по видам грамотности, определенным концепцией PISA, исследование собирает разнообразные контекстные данные, позволяющие определять особенности, характеризующие региональную систему образования, и устанавливать факторы, связанные с понижением или повышением образовательных результатов. Изучение этих факторов, в свою очередь, позволяет предложить меры, направленные на повышение качества образования, в рамках различных направлений управленческой деятельности. Результаты </w:t>
      </w:r>
      <w:proofErr w:type="gramStart"/>
      <w:r>
        <w:rPr>
          <w:rFonts w:ascii="Times New Roman" w:hAnsi="Times New Roman"/>
          <w:sz w:val="24"/>
        </w:rPr>
        <w:t>исследования</w:t>
      </w:r>
      <w:proofErr w:type="gramEnd"/>
      <w:r>
        <w:rPr>
          <w:rFonts w:ascii="Times New Roman" w:hAnsi="Times New Roman"/>
          <w:sz w:val="24"/>
        </w:rPr>
        <w:t xml:space="preserve"> возможно использовать для обоснования и постановки целей и определения задач на уровне региона, муниципалитета, образовательной организации.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Инструментарий является стартовым в работе по построению вертикали региональной системы оценки качества подготовки обучающихся по основным общеобразовательным программам в рамках реализации региональных механизмов управления качеством образования в Республике Крым по направлению «Система оценки качества подготовки обучающихся» и представляет собой минимальный обязательный набор показателей, который может быть дополнен на уровне муниципального образования, образовательной организации с учетом специфики функционирования в конкретных условиях.</w:t>
      </w:r>
      <w:proofErr w:type="gramEnd"/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уровне </w:t>
      </w:r>
      <w:r>
        <w:rPr>
          <w:rFonts w:ascii="Times New Roman" w:hAnsi="Times New Roman"/>
          <w:i/>
          <w:sz w:val="24"/>
        </w:rPr>
        <w:t>образовательной организации</w:t>
      </w:r>
      <w:r>
        <w:rPr>
          <w:rFonts w:ascii="Times New Roman" w:hAnsi="Times New Roman"/>
          <w:sz w:val="24"/>
        </w:rPr>
        <w:t xml:space="preserve"> информация размещается на официальном сайте, учитывается при проведении </w:t>
      </w:r>
      <w:proofErr w:type="spellStart"/>
      <w:r>
        <w:rPr>
          <w:rFonts w:ascii="Times New Roman" w:hAnsi="Times New Roman"/>
          <w:sz w:val="24"/>
        </w:rPr>
        <w:t>самообследования</w:t>
      </w:r>
      <w:proofErr w:type="spellEnd"/>
      <w:r>
        <w:rPr>
          <w:rFonts w:ascii="Times New Roman" w:hAnsi="Times New Roman"/>
          <w:sz w:val="24"/>
        </w:rPr>
        <w:t xml:space="preserve">, отражается в </w:t>
      </w:r>
      <w:r>
        <w:rPr>
          <w:rFonts w:ascii="Times New Roman" w:hAnsi="Times New Roman"/>
          <w:sz w:val="24"/>
        </w:rPr>
        <w:lastRenderedPageBreak/>
        <w:t>ежегодном публичном докладе руководителя, является частью функционирования внутренней системы оценки качества образования.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уровне </w:t>
      </w:r>
      <w:r>
        <w:rPr>
          <w:rFonts w:ascii="Times New Roman" w:hAnsi="Times New Roman"/>
          <w:i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 xml:space="preserve"> осуществляется обобщение и анализ полученной информации от общеобразовательных организаций. Результаты анализа используются для выявления проблем и обоснования принятия управленческих решений по их разрешению с целью повышения качества образовательных результатов.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На уровне </w:t>
      </w:r>
      <w:r>
        <w:rPr>
          <w:rFonts w:ascii="Times New Roman" w:hAnsi="Times New Roman"/>
          <w:i/>
          <w:sz w:val="24"/>
        </w:rPr>
        <w:t>Республики Крым</w:t>
      </w:r>
      <w:r>
        <w:rPr>
          <w:rFonts w:ascii="Times New Roman" w:hAnsi="Times New Roman"/>
          <w:sz w:val="24"/>
        </w:rPr>
        <w:t xml:space="preserve"> осуществляется обобщение и анализ материалов, полученных от муниципальных образований, для дальнейшего описания и интерпретации результатов мониторинга региональных показателей, а также для дальнейшей разработки адресных рекомендаций, принятия на их основе мер и управленческих решений, проведения мероприятий, направленных на ликвидацию выявленных дефицитов, проведения анализа эффективности принятых мер, что позволит определить степень достигнутого тому, что предполагалось достичь.</w:t>
      </w:r>
      <w:proofErr w:type="gramEnd"/>
      <w:r>
        <w:rPr>
          <w:rFonts w:ascii="Times New Roman" w:hAnsi="Times New Roman"/>
          <w:sz w:val="24"/>
        </w:rPr>
        <w:t xml:space="preserve"> На основании результатов повторного измерения делается заключение об эффективности принятых мер с обоснованным описанием дальнейшей траектории развития (сохранение/усиление/ослабление принимаемых мер, пересмотр перечня мер, пересмотр целей и показателей и т.п.).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Аналитические материалы размещаются на официальн</w:t>
      </w:r>
      <w:r w:rsidR="00662206">
        <w:rPr>
          <w:rFonts w:ascii="Times New Roman" w:hAnsi="Times New Roman"/>
          <w:sz w:val="24"/>
        </w:rPr>
        <w:t xml:space="preserve">ом сайте муниципального образования Первомайского района </w:t>
      </w:r>
      <w:r>
        <w:rPr>
          <w:rFonts w:ascii="Times New Roman" w:hAnsi="Times New Roman"/>
          <w:sz w:val="24"/>
        </w:rPr>
        <w:t xml:space="preserve"> и Министерства образования, науки и молодежи Республики Крым для соблюдения принципов прозрачности и открытости.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Ответственность за предоставление достоверной и качественной информации несет руководитель общеобразовательной организации.</w:t>
      </w:r>
    </w:p>
    <w:p w:rsidR="00AC7A82" w:rsidRDefault="00F613EF">
      <w:pPr>
        <w:pStyle w:val="4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Порядок расчета показателей для оценки уровня </w:t>
      </w:r>
      <w:proofErr w:type="spellStart"/>
      <w:r>
        <w:rPr>
          <w:rFonts w:ascii="Times New Roman" w:hAnsi="Times New Roman"/>
          <w:i w:val="0"/>
          <w:color w:val="000000"/>
          <w:sz w:val="24"/>
        </w:rPr>
        <w:t>сформированности</w:t>
      </w:r>
      <w:proofErr w:type="spellEnd"/>
      <w:r>
        <w:rPr>
          <w:rFonts w:ascii="Times New Roman" w:hAnsi="Times New Roman"/>
          <w:i w:val="0"/>
          <w:color w:val="000000"/>
          <w:sz w:val="24"/>
        </w:rPr>
        <w:t xml:space="preserve"> функциональной грамотности у обучающихся образовательных организаций Республики Крым</w:t>
      </w:r>
    </w:p>
    <w:tbl>
      <w:tblPr>
        <w:tblStyle w:val="af6"/>
        <w:tblW w:w="0" w:type="auto"/>
        <w:tblLayout w:type="fixed"/>
        <w:tblLook w:val="04A0"/>
      </w:tblPr>
      <w:tblGrid>
        <w:gridCol w:w="562"/>
        <w:gridCol w:w="7574"/>
        <w:gridCol w:w="1215"/>
      </w:tblGrid>
      <w:tr w:rsidR="00AC7A82">
        <w:tc>
          <w:tcPr>
            <w:tcW w:w="562" w:type="dxa"/>
            <w:vAlign w:val="center"/>
          </w:tcPr>
          <w:p w:rsidR="00AC7A82" w:rsidRDefault="00F613EF">
            <w:pPr>
              <w:pStyle w:val="ad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574" w:type="dxa"/>
            <w:vAlign w:val="center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1215" w:type="dxa"/>
            <w:vAlign w:val="center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 данных</w:t>
            </w:r>
          </w:p>
        </w:tc>
      </w:tr>
      <w:tr w:rsidR="00AC7A82">
        <w:tc>
          <w:tcPr>
            <w:tcW w:w="562" w:type="dxa"/>
            <w:vAlign w:val="center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74" w:type="dxa"/>
            <w:vAlign w:val="center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Определяет долю обучающихся 5-9 классов, в отношении которых проводилась оценка функциональной грамотности, от общего количества обучающихся 5-9 классов в ОО. </w:t>
            </w:r>
          </w:p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определяется согласно статистическим данным, предоставляемым Федеральным институтом цифровой трансформации в сфере образования, работы ОО на портале Российской электронной школы (РЭШ) за отчетный период (01 сентября текущего года – настоящий момент) </w:t>
            </w:r>
          </w:p>
        </w:tc>
        <w:tc>
          <w:tcPr>
            <w:tcW w:w="1215" w:type="dxa"/>
            <w:vAlign w:val="center"/>
          </w:tcPr>
          <w:p w:rsidR="00AC7A82" w:rsidRDefault="00F613EF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 РЭШ</w:t>
            </w:r>
          </w:p>
          <w:p w:rsidR="00AC7A82" w:rsidRDefault="00AC7A82">
            <w:pPr>
              <w:pStyle w:val="ad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7A82">
        <w:trPr>
          <w:trHeight w:val="1014"/>
        </w:trPr>
        <w:tc>
          <w:tcPr>
            <w:tcW w:w="562" w:type="dxa"/>
            <w:vAlign w:val="center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74" w:type="dxa"/>
          </w:tcPr>
          <w:p w:rsidR="00AC7A82" w:rsidRDefault="00F613E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Определяет средневзвешенный по ОО процент выполнения заданий ВПР, оценивающих функциональную грамотность (в </w:t>
            </w:r>
            <w:r>
              <w:rPr>
                <w:rFonts w:ascii="Times New Roman" w:hAnsi="Times New Roman"/>
                <w:i/>
                <w:sz w:val="24"/>
              </w:rPr>
              <w:t xml:space="preserve">целом без разделения на отдельные виды грамотности). </w:t>
            </w:r>
          </w:p>
        </w:tc>
        <w:tc>
          <w:tcPr>
            <w:tcW w:w="1215" w:type="dxa"/>
            <w:vAlign w:val="center"/>
          </w:tcPr>
          <w:p w:rsidR="00AC7A82" w:rsidRDefault="00F613EF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 ВПР</w:t>
            </w:r>
          </w:p>
        </w:tc>
      </w:tr>
      <w:tr w:rsidR="00AC7A82">
        <w:tc>
          <w:tcPr>
            <w:tcW w:w="562" w:type="dxa"/>
            <w:vAlign w:val="center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74" w:type="dxa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Определяет долю ОО, в которых проведена оценка функциональной грамотности с использованием инструментария РЭШ, разработанного на основе банка заданий для формирования и оценки функциональной грамотности обучающихся основной школы (ФГБНУ «ИСРО РАО) по математической, </w:t>
            </w:r>
            <w:proofErr w:type="spell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читательской грамотности.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Показатель определяется согласно статистике, предоставляемой Федеральным институтом цифровой трансформации в сфере образования в период с 01 сентября текущего года по настоящий момент на портале Российской электронной школы</w:t>
            </w:r>
          </w:p>
        </w:tc>
        <w:tc>
          <w:tcPr>
            <w:tcW w:w="1215" w:type="dxa"/>
            <w:vAlign w:val="center"/>
          </w:tcPr>
          <w:p w:rsidR="00AC7A82" w:rsidRDefault="00F613EF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 РЭШ</w:t>
            </w:r>
          </w:p>
        </w:tc>
      </w:tr>
      <w:tr w:rsidR="00AC7A82">
        <w:tc>
          <w:tcPr>
            <w:tcW w:w="562" w:type="dxa"/>
            <w:vAlign w:val="center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74" w:type="dxa"/>
          </w:tcPr>
          <w:p w:rsidR="00AC7A82" w:rsidRDefault="00F613EF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Заполняется 1 раз в три года, согласно графику участия ОО в региональной оценке по модели PISA, и определяет долю обучающихся, не преодолевших границу порогового уровня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читательской, математической, </w:t>
            </w:r>
            <w:proofErr w:type="spell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грамотности, от общего количества обучающихся региона, участвующих в региональной оценке по модели PISA, согласно п.1.2 «Основные результаты исследования» федерального отчета, предоставленного по результатам региональной оценки по модели PISA.</w:t>
            </w:r>
            <w:proofErr w:type="gramEnd"/>
          </w:p>
        </w:tc>
        <w:tc>
          <w:tcPr>
            <w:tcW w:w="1215" w:type="dxa"/>
            <w:vAlign w:val="center"/>
          </w:tcPr>
          <w:p w:rsidR="00AC7A82" w:rsidRDefault="00F613EF">
            <w:pPr>
              <w:pStyle w:val="ad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Статистика PISA</w:t>
            </w:r>
          </w:p>
        </w:tc>
      </w:tr>
      <w:tr w:rsidR="00AC7A82">
        <w:tc>
          <w:tcPr>
            <w:tcW w:w="562" w:type="dxa"/>
            <w:vAlign w:val="center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7574" w:type="dxa"/>
          </w:tcPr>
          <w:p w:rsidR="00AC7A82" w:rsidRDefault="00F613EF">
            <w:pPr>
              <w:pStyle w:val="ad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Заполняется 1 раз в три года, согласно графику участия ОО в региональной оценке по модели PISA, и определяет категорию «рисковые ОО», которая высчитывается разницей между 25% лучших и 25% худших результатов по читательской, математической, </w:t>
            </w:r>
            <w:proofErr w:type="spell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грамотности согласно п.1.2 «Основные результаты исследования» федерального отчета, предоставленного по результатам региональной оценки по модели PISA</w:t>
            </w:r>
            <w:proofErr w:type="gramEnd"/>
          </w:p>
        </w:tc>
        <w:tc>
          <w:tcPr>
            <w:tcW w:w="1215" w:type="dxa"/>
            <w:vAlign w:val="center"/>
          </w:tcPr>
          <w:p w:rsidR="00AC7A82" w:rsidRDefault="00F613EF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 PISA</w:t>
            </w:r>
          </w:p>
        </w:tc>
      </w:tr>
      <w:tr w:rsidR="00AC7A82">
        <w:tc>
          <w:tcPr>
            <w:tcW w:w="562" w:type="dxa"/>
            <w:vAlign w:val="center"/>
          </w:tcPr>
          <w:p w:rsidR="00AC7A82" w:rsidRDefault="00F613EF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74" w:type="dxa"/>
          </w:tcPr>
          <w:p w:rsidR="00AC7A82" w:rsidRDefault="00F613EF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Определяет уровни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функциональной грамотности у обучающихся общеобразовательных организаций Республики Крым согласно результатам региональной диагностической работы</w:t>
            </w:r>
          </w:p>
        </w:tc>
        <w:tc>
          <w:tcPr>
            <w:tcW w:w="1215" w:type="dxa"/>
            <w:vAlign w:val="center"/>
          </w:tcPr>
          <w:p w:rsidR="00AC7A82" w:rsidRDefault="00F613E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 результатов РДР</w:t>
            </w:r>
          </w:p>
        </w:tc>
      </w:tr>
    </w:tbl>
    <w:p w:rsidR="00AC7A82" w:rsidRDefault="00F613EF">
      <w:pPr>
        <w:pStyle w:val="2"/>
        <w:numPr>
          <w:ilvl w:val="1"/>
          <w:numId w:val="1"/>
        </w:numPr>
        <w:spacing w:line="240" w:lineRule="auto"/>
        <w:rPr>
          <w:rFonts w:ascii="Times New Roman" w:hAnsi="Times New Roman"/>
          <w:b/>
          <w:color w:val="000000"/>
          <w:sz w:val="24"/>
        </w:rPr>
      </w:pPr>
      <w:bookmarkStart w:id="18" w:name="__RefHeading___20"/>
      <w:bookmarkEnd w:id="18"/>
      <w:r>
        <w:rPr>
          <w:rFonts w:ascii="Times New Roman" w:hAnsi="Times New Roman"/>
          <w:b/>
          <w:color w:val="000000"/>
          <w:sz w:val="24"/>
        </w:rPr>
        <w:t xml:space="preserve"> Методы сбора информации и инструменты оценки:</w:t>
      </w:r>
    </w:p>
    <w:p w:rsidR="00AC7A82" w:rsidRDefault="00F613E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заполнение </w:t>
      </w:r>
      <w:proofErr w:type="spellStart"/>
      <w:proofErr w:type="gramStart"/>
      <w:r>
        <w:rPr>
          <w:rFonts w:ascii="Times New Roman" w:hAnsi="Times New Roman"/>
          <w:sz w:val="24"/>
        </w:rPr>
        <w:t>чек-листов</w:t>
      </w:r>
      <w:proofErr w:type="spellEnd"/>
      <w:proofErr w:type="gramEnd"/>
      <w:r>
        <w:rPr>
          <w:rFonts w:ascii="Times New Roman" w:hAnsi="Times New Roman"/>
          <w:sz w:val="24"/>
        </w:rPr>
        <w:t xml:space="preserve">; </w:t>
      </w:r>
    </w:p>
    <w:p w:rsidR="00AC7A82" w:rsidRDefault="00F613E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мониторинга;</w:t>
      </w:r>
    </w:p>
    <w:p w:rsidR="00AC7A82" w:rsidRDefault="00F613E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официальных сайтов Министерства образования, науки и молодежи Республики Крым,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</w:t>
      </w:r>
      <w:proofErr w:type="spellStart"/>
      <w:r>
        <w:rPr>
          <w:rFonts w:ascii="Times New Roman" w:hAnsi="Times New Roman"/>
          <w:sz w:val="24"/>
        </w:rPr>
        <w:t>постдипломного</w:t>
      </w:r>
      <w:proofErr w:type="spellEnd"/>
      <w:r>
        <w:rPr>
          <w:rFonts w:ascii="Times New Roman" w:hAnsi="Times New Roman"/>
          <w:sz w:val="24"/>
        </w:rPr>
        <w:t xml:space="preserve"> педагогического образования», муниципальных методических служб, образовательных организаций, иные информационные ресурсы;</w:t>
      </w:r>
    </w:p>
    <w:p w:rsidR="00AC7A82" w:rsidRDefault="00F613E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федеральных цифровых информационных систем (в том числе статистика РЭШ, ВПР, PISA);</w:t>
      </w:r>
    </w:p>
    <w:p w:rsidR="00AC7A82" w:rsidRDefault="00F613E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нормативных правовых документов Министерства образования, науки и молодежи Республики Крым,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</w:t>
      </w:r>
      <w:proofErr w:type="spellStart"/>
      <w:r>
        <w:rPr>
          <w:rFonts w:ascii="Times New Roman" w:hAnsi="Times New Roman"/>
          <w:sz w:val="24"/>
        </w:rPr>
        <w:t>постдипломного</w:t>
      </w:r>
      <w:proofErr w:type="spellEnd"/>
      <w:r>
        <w:rPr>
          <w:rFonts w:ascii="Times New Roman" w:hAnsi="Times New Roman"/>
          <w:sz w:val="24"/>
        </w:rPr>
        <w:t xml:space="preserve"> педагогического образования», Государственное казенное учреждение Республики Крым «Центр оценки и мониторинга качества образования», муниципальных методических служб, образовательных организаций. 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 проводится не реже одного раза в год. </w:t>
      </w:r>
    </w:p>
    <w:p w:rsidR="00AC7A82" w:rsidRDefault="00F613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По результатам мониторингов проводится анализ, разрабатываются адресные рекомендации.</w:t>
      </w: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C7A82" w:rsidRDefault="00AC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sectPr w:rsidR="00AC7A82" w:rsidSect="00AC7A82">
      <w:footerReference w:type="default" r:id="rId8"/>
      <w:pgSz w:w="11906" w:h="16838"/>
      <w:pgMar w:top="1134" w:right="991" w:bottom="993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3D" w:rsidRDefault="0015353D" w:rsidP="00AC7A82">
      <w:pPr>
        <w:spacing w:after="0" w:line="240" w:lineRule="auto"/>
      </w:pPr>
      <w:r>
        <w:separator/>
      </w:r>
    </w:p>
  </w:endnote>
  <w:endnote w:type="continuationSeparator" w:id="0">
    <w:p w:rsidR="0015353D" w:rsidRDefault="0015353D" w:rsidP="00AC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B2" w:rsidRDefault="005F297B">
    <w:pPr>
      <w:framePr w:wrap="around" w:vAnchor="text" w:hAnchor="margin" w:xAlign="right" w:y="1"/>
    </w:pPr>
    <w:fldSimple w:instr="PAGE ">
      <w:r w:rsidR="00466536">
        <w:rPr>
          <w:noProof/>
        </w:rPr>
        <w:t>1</w:t>
      </w:r>
    </w:fldSimple>
  </w:p>
  <w:p w:rsidR="004665B2" w:rsidRDefault="004665B2">
    <w:pPr>
      <w:pStyle w:val="ab"/>
      <w:jc w:val="right"/>
    </w:pPr>
  </w:p>
  <w:p w:rsidR="004665B2" w:rsidRDefault="004665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3D" w:rsidRDefault="0015353D" w:rsidP="00AC7A82">
      <w:pPr>
        <w:spacing w:after="0" w:line="240" w:lineRule="auto"/>
      </w:pPr>
      <w:r>
        <w:separator/>
      </w:r>
    </w:p>
  </w:footnote>
  <w:footnote w:type="continuationSeparator" w:id="0">
    <w:p w:rsidR="0015353D" w:rsidRDefault="0015353D" w:rsidP="00AC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8F0"/>
    <w:multiLevelType w:val="multilevel"/>
    <w:tmpl w:val="C6821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878253B"/>
    <w:multiLevelType w:val="multilevel"/>
    <w:tmpl w:val="EAE04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D84DAF"/>
    <w:multiLevelType w:val="multilevel"/>
    <w:tmpl w:val="0898F5C0"/>
    <w:lvl w:ilvl="0">
      <w:start w:val="1"/>
      <w:numFmt w:val="bullet"/>
      <w:lvlText w:val="-"/>
      <w:lvlJc w:val="left"/>
      <w:pPr>
        <w:ind w:left="39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">
    <w:nsid w:val="0BEC14D5"/>
    <w:multiLevelType w:val="multilevel"/>
    <w:tmpl w:val="D94E4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30414B"/>
    <w:multiLevelType w:val="multilevel"/>
    <w:tmpl w:val="5D482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291CD4"/>
    <w:multiLevelType w:val="multilevel"/>
    <w:tmpl w:val="6E6A619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A4C7142"/>
    <w:multiLevelType w:val="multilevel"/>
    <w:tmpl w:val="8CFAC27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2F8669A3"/>
    <w:multiLevelType w:val="multilevel"/>
    <w:tmpl w:val="C0D2B35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64648F1"/>
    <w:multiLevelType w:val="multilevel"/>
    <w:tmpl w:val="F11A1A3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91C23A3"/>
    <w:multiLevelType w:val="multilevel"/>
    <w:tmpl w:val="C8CAABE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40122CCF"/>
    <w:multiLevelType w:val="multilevel"/>
    <w:tmpl w:val="95A8ECA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401F2735"/>
    <w:multiLevelType w:val="multilevel"/>
    <w:tmpl w:val="877641EE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40D84F27"/>
    <w:multiLevelType w:val="multilevel"/>
    <w:tmpl w:val="8D20985C"/>
    <w:lvl w:ilvl="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43BC7"/>
    <w:multiLevelType w:val="multilevel"/>
    <w:tmpl w:val="E8B06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6D2784"/>
    <w:multiLevelType w:val="multilevel"/>
    <w:tmpl w:val="6658DE44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4C4A0734"/>
    <w:multiLevelType w:val="multilevel"/>
    <w:tmpl w:val="075CAD3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4D851D3B"/>
    <w:multiLevelType w:val="multilevel"/>
    <w:tmpl w:val="4482A484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406AD"/>
    <w:multiLevelType w:val="multilevel"/>
    <w:tmpl w:val="76BEEB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93304"/>
    <w:multiLevelType w:val="multilevel"/>
    <w:tmpl w:val="C71C3A6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60D10AF6"/>
    <w:multiLevelType w:val="multilevel"/>
    <w:tmpl w:val="5AEC9F0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12975D5"/>
    <w:multiLevelType w:val="multilevel"/>
    <w:tmpl w:val="7B12CC4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4A530D8"/>
    <w:multiLevelType w:val="multilevel"/>
    <w:tmpl w:val="153C0BF4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74E37F78"/>
    <w:multiLevelType w:val="multilevel"/>
    <w:tmpl w:val="0BF62D84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11"/>
  </w:num>
  <w:num w:numId="5">
    <w:abstractNumId w:val="18"/>
  </w:num>
  <w:num w:numId="6">
    <w:abstractNumId w:val="22"/>
  </w:num>
  <w:num w:numId="7">
    <w:abstractNumId w:val="15"/>
  </w:num>
  <w:num w:numId="8">
    <w:abstractNumId w:val="5"/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19"/>
  </w:num>
  <w:num w:numId="14">
    <w:abstractNumId w:val="8"/>
  </w:num>
  <w:num w:numId="15">
    <w:abstractNumId w:val="6"/>
  </w:num>
  <w:num w:numId="16">
    <w:abstractNumId w:val="3"/>
  </w:num>
  <w:num w:numId="17">
    <w:abstractNumId w:val="1"/>
  </w:num>
  <w:num w:numId="18">
    <w:abstractNumId w:val="12"/>
  </w:num>
  <w:num w:numId="19">
    <w:abstractNumId w:val="13"/>
  </w:num>
  <w:num w:numId="20">
    <w:abstractNumId w:val="16"/>
  </w:num>
  <w:num w:numId="21">
    <w:abstractNumId w:val="0"/>
  </w:num>
  <w:num w:numId="22">
    <w:abstractNumId w:val="1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A82"/>
    <w:rsid w:val="00027A9F"/>
    <w:rsid w:val="000D3B01"/>
    <w:rsid w:val="0014768A"/>
    <w:rsid w:val="0015353D"/>
    <w:rsid w:val="002B45EE"/>
    <w:rsid w:val="002D3E31"/>
    <w:rsid w:val="00305BCF"/>
    <w:rsid w:val="0042185C"/>
    <w:rsid w:val="00430841"/>
    <w:rsid w:val="00466536"/>
    <w:rsid w:val="004665B2"/>
    <w:rsid w:val="005557D4"/>
    <w:rsid w:val="005D3119"/>
    <w:rsid w:val="005F297B"/>
    <w:rsid w:val="00662206"/>
    <w:rsid w:val="00751E24"/>
    <w:rsid w:val="00793406"/>
    <w:rsid w:val="00A21091"/>
    <w:rsid w:val="00AC7A82"/>
    <w:rsid w:val="00B36867"/>
    <w:rsid w:val="00BE520D"/>
    <w:rsid w:val="00C13EC6"/>
    <w:rsid w:val="00E906FB"/>
    <w:rsid w:val="00F46210"/>
    <w:rsid w:val="00F613EF"/>
    <w:rsid w:val="00F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7A82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AC7A82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AC7A82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rsid w:val="00AC7A82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qFormat/>
    <w:rsid w:val="00AC7A82"/>
    <w:pPr>
      <w:keepNext/>
      <w:keepLines/>
      <w:spacing w:before="40" w:after="0"/>
      <w:outlineLvl w:val="3"/>
    </w:pPr>
    <w:rPr>
      <w:rFonts w:asciiTheme="majorHAnsi" w:hAnsiTheme="majorHAnsi"/>
      <w:i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AC7A82"/>
    <w:pPr>
      <w:keepNext/>
      <w:keepLines/>
      <w:spacing w:before="40" w:after="0"/>
      <w:outlineLvl w:val="4"/>
    </w:pPr>
    <w:rPr>
      <w:rFonts w:asciiTheme="majorHAnsi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7A82"/>
  </w:style>
  <w:style w:type="paragraph" w:styleId="21">
    <w:name w:val="toc 2"/>
    <w:basedOn w:val="a"/>
    <w:next w:val="a"/>
    <w:link w:val="22"/>
    <w:uiPriority w:val="39"/>
    <w:rsid w:val="00AC7A82"/>
    <w:pPr>
      <w:tabs>
        <w:tab w:val="left" w:pos="1100"/>
        <w:tab w:val="right" w:leader="dot" w:pos="9345"/>
      </w:tabs>
      <w:spacing w:after="100"/>
      <w:ind w:left="426"/>
    </w:pPr>
  </w:style>
  <w:style w:type="character" w:customStyle="1" w:styleId="22">
    <w:name w:val="Оглавление 2 Знак"/>
    <w:basedOn w:val="1"/>
    <w:link w:val="21"/>
    <w:rsid w:val="00AC7A82"/>
  </w:style>
  <w:style w:type="paragraph" w:styleId="41">
    <w:name w:val="toc 4"/>
    <w:next w:val="a"/>
    <w:link w:val="42"/>
    <w:uiPriority w:val="39"/>
    <w:rsid w:val="00AC7A8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7A8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7A8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7A82"/>
    <w:rPr>
      <w:rFonts w:ascii="XO Thames" w:hAnsi="XO Thames"/>
      <w:sz w:val="28"/>
    </w:rPr>
  </w:style>
  <w:style w:type="paragraph" w:styleId="a3">
    <w:name w:val="TOC Heading"/>
    <w:basedOn w:val="10"/>
    <w:next w:val="a"/>
    <w:link w:val="a4"/>
    <w:rsid w:val="00AC7A82"/>
    <w:pPr>
      <w:spacing w:line="264" w:lineRule="auto"/>
      <w:outlineLvl w:val="8"/>
    </w:pPr>
  </w:style>
  <w:style w:type="character" w:customStyle="1" w:styleId="a4">
    <w:name w:val="Заголовок оглавления Знак"/>
    <w:basedOn w:val="11"/>
    <w:link w:val="a3"/>
    <w:rsid w:val="00AC7A82"/>
  </w:style>
  <w:style w:type="paragraph" w:styleId="7">
    <w:name w:val="toc 7"/>
    <w:next w:val="a"/>
    <w:link w:val="70"/>
    <w:uiPriority w:val="39"/>
    <w:rsid w:val="00AC7A8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7A82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7A82"/>
    <w:rPr>
      <w:rFonts w:asciiTheme="majorHAnsi" w:hAnsiTheme="majorHAnsi"/>
      <w:color w:val="1F4D78" w:themeColor="accent1" w:themeShade="7F"/>
      <w:sz w:val="24"/>
    </w:rPr>
  </w:style>
  <w:style w:type="paragraph" w:styleId="a5">
    <w:name w:val="Body Text"/>
    <w:basedOn w:val="a"/>
    <w:link w:val="a6"/>
    <w:rsid w:val="00AC7A82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AC7A82"/>
    <w:rPr>
      <w:rFonts w:ascii="Times New Roman" w:hAnsi="Times New Roman"/>
      <w:sz w:val="28"/>
    </w:rPr>
  </w:style>
  <w:style w:type="paragraph" w:styleId="a7">
    <w:name w:val="List Paragraph"/>
    <w:basedOn w:val="a"/>
    <w:link w:val="a8"/>
    <w:rsid w:val="00AC7A82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AC7A82"/>
  </w:style>
  <w:style w:type="paragraph" w:styleId="a9">
    <w:name w:val="Balloon Text"/>
    <w:basedOn w:val="a"/>
    <w:link w:val="aa"/>
    <w:rsid w:val="00AC7A82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AC7A82"/>
    <w:rPr>
      <w:rFonts w:ascii="Segoe UI" w:hAnsi="Segoe UI"/>
      <w:sz w:val="18"/>
    </w:rPr>
  </w:style>
  <w:style w:type="paragraph" w:customStyle="1" w:styleId="Default">
    <w:name w:val="Default"/>
    <w:link w:val="Default0"/>
    <w:rsid w:val="00AC7A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C7A82"/>
    <w:rPr>
      <w:rFonts w:ascii="Times New Roman" w:hAnsi="Times New Roman"/>
      <w:color w:val="000000"/>
      <w:sz w:val="24"/>
    </w:rPr>
  </w:style>
  <w:style w:type="paragraph" w:styleId="31">
    <w:name w:val="toc 3"/>
    <w:basedOn w:val="a"/>
    <w:next w:val="a"/>
    <w:link w:val="32"/>
    <w:uiPriority w:val="39"/>
    <w:rsid w:val="00AC7A82"/>
    <w:pPr>
      <w:spacing w:after="100"/>
      <w:ind w:left="440"/>
    </w:pPr>
  </w:style>
  <w:style w:type="character" w:customStyle="1" w:styleId="32">
    <w:name w:val="Оглавление 3 Знак"/>
    <w:basedOn w:val="1"/>
    <w:link w:val="31"/>
    <w:rsid w:val="00AC7A82"/>
  </w:style>
  <w:style w:type="paragraph" w:customStyle="1" w:styleId="12">
    <w:name w:val="Основной шрифт абзаца1"/>
    <w:link w:val="ab"/>
    <w:rsid w:val="00AC7A82"/>
  </w:style>
  <w:style w:type="paragraph" w:styleId="ab">
    <w:name w:val="footer"/>
    <w:basedOn w:val="a"/>
    <w:link w:val="ac"/>
    <w:rsid w:val="00AC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AC7A82"/>
  </w:style>
  <w:style w:type="paragraph" w:styleId="ad">
    <w:name w:val="No Spacing"/>
    <w:link w:val="ae"/>
    <w:rsid w:val="00AC7A82"/>
    <w:pPr>
      <w:spacing w:after="0" w:line="240" w:lineRule="auto"/>
    </w:pPr>
  </w:style>
  <w:style w:type="character" w:customStyle="1" w:styleId="ae">
    <w:name w:val="Без интервала Знак"/>
    <w:link w:val="ad"/>
    <w:rsid w:val="00AC7A82"/>
  </w:style>
  <w:style w:type="character" w:customStyle="1" w:styleId="50">
    <w:name w:val="Заголовок 5 Знак"/>
    <w:basedOn w:val="1"/>
    <w:link w:val="5"/>
    <w:rsid w:val="00AC7A82"/>
    <w:rPr>
      <w:rFonts w:asciiTheme="majorHAnsi" w:hAnsiTheme="majorHAnsi"/>
      <w:color w:val="2E74B5" w:themeColor="accent1" w:themeShade="BF"/>
    </w:rPr>
  </w:style>
  <w:style w:type="character" w:customStyle="1" w:styleId="11">
    <w:name w:val="Заголовок 1 Знак"/>
    <w:basedOn w:val="1"/>
    <w:link w:val="10"/>
    <w:rsid w:val="00AC7A82"/>
    <w:rPr>
      <w:rFonts w:asciiTheme="majorHAnsi" w:hAnsiTheme="majorHAnsi"/>
      <w:color w:val="2E74B5" w:themeColor="accent1" w:themeShade="BF"/>
      <w:sz w:val="32"/>
    </w:rPr>
  </w:style>
  <w:style w:type="paragraph" w:customStyle="1" w:styleId="13">
    <w:name w:val="Гиперссылка1"/>
    <w:basedOn w:val="12"/>
    <w:link w:val="af"/>
    <w:rsid w:val="00AC7A82"/>
    <w:rPr>
      <w:color w:val="0563C1" w:themeColor="hyperlink"/>
      <w:u w:val="single"/>
    </w:rPr>
  </w:style>
  <w:style w:type="character" w:styleId="af">
    <w:name w:val="Hyperlink"/>
    <w:basedOn w:val="a0"/>
    <w:link w:val="13"/>
    <w:rsid w:val="00AC7A82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AC7A8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7A82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AC7A82"/>
    <w:pPr>
      <w:tabs>
        <w:tab w:val="left" w:pos="440"/>
        <w:tab w:val="right" w:leader="dot" w:pos="9345"/>
      </w:tabs>
      <w:spacing w:after="100"/>
    </w:pPr>
  </w:style>
  <w:style w:type="character" w:customStyle="1" w:styleId="15">
    <w:name w:val="Оглавление 1 Знак"/>
    <w:basedOn w:val="1"/>
    <w:link w:val="14"/>
    <w:rsid w:val="00AC7A82"/>
  </w:style>
  <w:style w:type="paragraph" w:customStyle="1" w:styleId="HeaderandFooter">
    <w:name w:val="Header and Footer"/>
    <w:link w:val="HeaderandFooter0"/>
    <w:rsid w:val="00AC7A8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7A82"/>
    <w:rPr>
      <w:rFonts w:ascii="XO Thames" w:hAnsi="XO Thames"/>
      <w:sz w:val="20"/>
    </w:rPr>
  </w:style>
  <w:style w:type="paragraph" w:styleId="af0">
    <w:name w:val="header"/>
    <w:basedOn w:val="a"/>
    <w:link w:val="af1"/>
    <w:rsid w:val="00AC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  <w:rsid w:val="00AC7A82"/>
  </w:style>
  <w:style w:type="paragraph" w:styleId="9">
    <w:name w:val="toc 9"/>
    <w:next w:val="a"/>
    <w:link w:val="90"/>
    <w:uiPriority w:val="39"/>
    <w:rsid w:val="00AC7A8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7A8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C7A8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7A8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7A8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7A82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rsid w:val="00AC7A82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AC7A82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AC7A82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C7A82"/>
    <w:rPr>
      <w:rFonts w:ascii="XO Thames" w:hAnsi="XO Thames"/>
      <w:sz w:val="28"/>
    </w:rPr>
  </w:style>
  <w:style w:type="paragraph" w:styleId="af4">
    <w:name w:val="Title"/>
    <w:next w:val="a"/>
    <w:link w:val="af5"/>
    <w:uiPriority w:val="10"/>
    <w:qFormat/>
    <w:rsid w:val="00AC7A8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AC7A8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7A82"/>
    <w:rPr>
      <w:rFonts w:asciiTheme="majorHAnsi" w:hAnsiTheme="majorHAnsi"/>
      <w:i/>
      <w:color w:val="2E74B5" w:themeColor="accent1" w:themeShade="BF"/>
    </w:rPr>
  </w:style>
  <w:style w:type="character" w:customStyle="1" w:styleId="20">
    <w:name w:val="Заголовок 2 Знак"/>
    <w:basedOn w:val="1"/>
    <w:link w:val="2"/>
    <w:rsid w:val="00AC7A82"/>
    <w:rPr>
      <w:rFonts w:asciiTheme="majorHAnsi" w:hAnsiTheme="majorHAnsi"/>
      <w:color w:val="2E74B5" w:themeColor="accent1" w:themeShade="BF"/>
      <w:sz w:val="26"/>
    </w:rPr>
  </w:style>
  <w:style w:type="table" w:styleId="af6">
    <w:name w:val="Table Grid"/>
    <w:basedOn w:val="a1"/>
    <w:rsid w:val="00AC7A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ippo.ru/files/funcgram/norm/&#1040;&#1047;-581_03%20&#1086;&#1090;%2015.09.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6808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2024-11-03T17:36:00Z</dcterms:created>
  <dcterms:modified xsi:type="dcterms:W3CDTF">2024-11-07T12:36:00Z</dcterms:modified>
</cp:coreProperties>
</file>